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8" w:rsidRPr="00BD0DBE" w:rsidRDefault="00895E54" w:rsidP="00895E54">
      <w:pPr>
        <w:jc w:val="both"/>
        <w:rPr>
          <w:rStyle w:val="a5"/>
          <w:color w:val="FF0000"/>
          <w:sz w:val="20"/>
        </w:rPr>
      </w:pPr>
      <w:bookmarkStart w:id="0" w:name="OLE_LINK4"/>
      <w:bookmarkStart w:id="1" w:name="OLE_LINK5"/>
      <w:bookmarkStart w:id="2" w:name="_GoBack"/>
      <w:bookmarkEnd w:id="2"/>
      <w:r w:rsidRPr="00895E54">
        <w:rPr>
          <w:sz w:val="16"/>
          <w:szCs w:val="16"/>
        </w:rPr>
        <w:t>Л</w:t>
      </w:r>
      <w:r w:rsidR="003F2F98" w:rsidRPr="00895E54">
        <w:rPr>
          <w:sz w:val="16"/>
          <w:szCs w:val="16"/>
        </w:rPr>
        <w:t>ицензия № 9662 от 13.04.2016</w:t>
      </w:r>
      <w:r w:rsidR="00987500" w:rsidRPr="00895E54">
        <w:rPr>
          <w:sz w:val="16"/>
          <w:szCs w:val="16"/>
        </w:rPr>
        <w:t xml:space="preserve">   </w:t>
      </w:r>
      <w:r w:rsidR="00987500" w:rsidRPr="00895E54">
        <w:rPr>
          <w:b/>
          <w:noProof/>
          <w:sz w:val="16"/>
          <w:szCs w:val="16"/>
        </w:rPr>
        <w:drawing>
          <wp:inline distT="0" distB="0" distL="0" distR="0" wp14:anchorId="41971E7E" wp14:editId="5D799313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>
        <w:rPr>
          <w:b/>
          <w:noProof/>
          <w:sz w:val="16"/>
          <w:szCs w:val="16"/>
        </w:rPr>
        <w:t xml:space="preserve">        </w:t>
      </w:r>
      <w:r w:rsidR="00987500" w:rsidRPr="00895E54">
        <w:rPr>
          <w:b/>
          <w:noProof/>
          <w:sz w:val="16"/>
          <w:szCs w:val="16"/>
        </w:rPr>
        <w:t xml:space="preserve"> </w:t>
      </w:r>
      <w:r w:rsidR="003F2F98" w:rsidRPr="00BD0DBE">
        <w:rPr>
          <w:b/>
          <w:color w:val="FF0000"/>
          <w:sz w:val="20"/>
        </w:rPr>
        <w:t xml:space="preserve">Для </w:t>
      </w:r>
      <w:r w:rsidR="00461EF4" w:rsidRPr="00BD0DBE">
        <w:rPr>
          <w:b/>
          <w:color w:val="FF0000"/>
          <w:sz w:val="20"/>
        </w:rPr>
        <w:t xml:space="preserve">кадровика, руководителя, бухгалтера </w:t>
      </w:r>
      <w:r w:rsidR="005D2F57" w:rsidRPr="00BD0DBE">
        <w:rPr>
          <w:rStyle w:val="a5"/>
          <w:b w:val="0"/>
          <w:bCs/>
          <w:color w:val="FF0000"/>
          <w:sz w:val="20"/>
        </w:rPr>
        <w:t xml:space="preserve"> </w:t>
      </w:r>
      <w:r w:rsidR="005D2F57" w:rsidRPr="00BD0DBE">
        <w:rPr>
          <w:rStyle w:val="a5"/>
          <w:bCs/>
          <w:color w:val="FF0000"/>
          <w:sz w:val="20"/>
        </w:rPr>
        <w:t>и всех заинтересованных лиц.</w:t>
      </w:r>
    </w:p>
    <w:p w:rsidR="003F2F98" w:rsidRPr="00895E54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895E54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895E54" w:rsidRPr="00895E54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895E54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1C0C2ECC" wp14:editId="1A6C1B5B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895E54">
        <w:rPr>
          <w:rStyle w:val="a5"/>
          <w:bCs/>
          <w:sz w:val="16"/>
          <w:szCs w:val="16"/>
        </w:rPr>
        <w:t>проводит</w:t>
      </w:r>
    </w:p>
    <w:p w:rsidR="003F2F98" w:rsidRPr="00895E54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895E54">
        <w:rPr>
          <w:rStyle w:val="s1"/>
          <w:b/>
          <w:sz w:val="20"/>
          <w:szCs w:val="20"/>
        </w:rPr>
        <w:t>СЕМИНАР-</w:t>
      </w:r>
      <w:r w:rsidR="00461EF4" w:rsidRPr="00895E54">
        <w:rPr>
          <w:rStyle w:val="s1"/>
          <w:b/>
          <w:sz w:val="20"/>
          <w:szCs w:val="20"/>
        </w:rPr>
        <w:t>ПРАКТИКУМ</w:t>
      </w:r>
      <w:r w:rsidR="00895E54" w:rsidRPr="00895E54">
        <w:rPr>
          <w:rStyle w:val="s1"/>
          <w:b/>
        </w:rPr>
        <w:t xml:space="preserve"> в г. Новосибирске</w:t>
      </w:r>
    </w:p>
    <w:p w:rsidR="00895E54" w:rsidRPr="00895E54" w:rsidRDefault="00895E54" w:rsidP="00895E54">
      <w:pPr>
        <w:pStyle w:val="af"/>
        <w:tabs>
          <w:tab w:val="left" w:pos="0"/>
          <w:tab w:val="left" w:pos="142"/>
        </w:tabs>
        <w:rPr>
          <w:spacing w:val="-4"/>
          <w:sz w:val="18"/>
          <w:szCs w:val="18"/>
        </w:rPr>
      </w:pPr>
      <w:r w:rsidRPr="00895E54">
        <w:rPr>
          <w:spacing w:val="-4"/>
          <w:sz w:val="18"/>
          <w:szCs w:val="18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:rsidR="00895E54" w:rsidRPr="00895E54" w:rsidRDefault="00895E54" w:rsidP="00895E54">
      <w:pPr>
        <w:pStyle w:val="af"/>
        <w:tabs>
          <w:tab w:val="left" w:pos="0"/>
          <w:tab w:val="left" w:pos="142"/>
        </w:tabs>
        <w:rPr>
          <w:i/>
          <w:color w:val="00B050"/>
          <w:sz w:val="20"/>
        </w:rPr>
      </w:pPr>
      <w:r w:rsidRPr="00895E54">
        <w:rPr>
          <w:i/>
          <w:color w:val="00B050"/>
          <w:sz w:val="20"/>
        </w:rPr>
        <w:t>очень уютный зал со столами и комфортным климатом  (провели вентиляцию)!!!</w:t>
      </w:r>
    </w:p>
    <w:p w:rsidR="003F2F98" w:rsidRPr="00895E54" w:rsidRDefault="00BD0DBE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 Февраля 2020</w:t>
      </w:r>
      <w:r w:rsidR="00461EF4" w:rsidRPr="00895E54">
        <w:rPr>
          <w:b/>
          <w:bCs/>
          <w:sz w:val="28"/>
          <w:szCs w:val="28"/>
          <w:u w:val="single"/>
        </w:rPr>
        <w:t>г</w:t>
      </w:r>
      <w:r w:rsidR="00895E54" w:rsidRPr="00895E54">
        <w:rPr>
          <w:b/>
          <w:bCs/>
          <w:sz w:val="28"/>
          <w:szCs w:val="28"/>
          <w:u w:val="single"/>
        </w:rPr>
        <w:t xml:space="preserve"> </w:t>
      </w:r>
      <w:r w:rsidR="00895E54" w:rsidRPr="00895E54">
        <w:rPr>
          <w:b/>
          <w:bCs/>
          <w:sz w:val="20"/>
          <w:szCs w:val="20"/>
        </w:rPr>
        <w:t>с 10-00 – 15</w:t>
      </w:r>
      <w:r w:rsidR="003F2F98" w:rsidRPr="00895E54">
        <w:rPr>
          <w:b/>
          <w:bCs/>
          <w:sz w:val="20"/>
          <w:szCs w:val="20"/>
        </w:rPr>
        <w:t>-00</w:t>
      </w:r>
    </w:p>
    <w:p w:rsidR="003F2F98" w:rsidRPr="00895E54" w:rsidRDefault="003F2F98" w:rsidP="00EF5E94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895E54">
        <w:rPr>
          <w:b/>
          <w:sz w:val="14"/>
          <w:szCs w:val="14"/>
        </w:rPr>
        <w:t>в программе:</w:t>
      </w:r>
    </w:p>
    <w:p w:rsidR="00F65C56" w:rsidRDefault="00895E54" w:rsidP="00F65C56">
      <w:pPr>
        <w:pStyle w:val="1"/>
        <w:shd w:val="clear" w:color="auto" w:fill="FFFFFF"/>
        <w:spacing w:before="0"/>
        <w:jc w:val="center"/>
        <w:rPr>
          <w:b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5E54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BD0DBE" w:rsidRPr="00BD0DBE">
        <w:rPr>
          <w:rFonts w:ascii="Times New Roman" w:hAnsi="Times New Roman" w:cs="Times New Roman"/>
          <w:b/>
          <w:caps/>
          <w:color w:val="FF0000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D0DBE" w:rsidRPr="00BD0DBE">
        <w:rPr>
          <w:b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ЭЛЕКТРОННЫЕ ТРУДОВЫЕ КНИЖКИ – 2020</w:t>
      </w:r>
      <w:r w:rsidR="00F65C56">
        <w:rPr>
          <w:b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BD0DBE" w:rsidRPr="00F65C56" w:rsidRDefault="00F65C56" w:rsidP="00F65C56">
      <w:pPr>
        <w:pStyle w:val="1"/>
        <w:shd w:val="clear" w:color="auto" w:fill="FFFFFF"/>
        <w:spacing w:before="0"/>
        <w:jc w:val="center"/>
        <w:rPr>
          <w:b/>
          <w:bC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5C56">
        <w:rPr>
          <w:b/>
          <w:cap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переход на цифровые трудовые отношения</w:t>
      </w:r>
      <w:r w:rsidR="00BD0DBE" w:rsidRPr="00BD0DBE">
        <w:rPr>
          <w:b/>
          <w:color w:val="FF0000"/>
          <w:sz w:val="28"/>
          <w:szCs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BD0DBE" w:rsidRPr="00BD0DBE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0DBE" w:rsidRPr="00F65C56" w:rsidRDefault="00BD0DBE" w:rsidP="00BD0DBE">
      <w:pPr>
        <w:ind w:left="-426"/>
        <w:jc w:val="center"/>
        <w:rPr>
          <w:b/>
          <w:color w:val="7030A0"/>
          <w:sz w:val="18"/>
          <w:szCs w:val="18"/>
          <w:shd w:val="clear" w:color="auto" w:fill="FFFFFF"/>
        </w:rPr>
      </w:pPr>
      <w:r w:rsidRPr="00F65C56">
        <w:rPr>
          <w:b/>
          <w:color w:val="7030A0"/>
          <w:sz w:val="18"/>
          <w:szCs w:val="18"/>
          <w:shd w:val="clear" w:color="auto" w:fill="FFFFFF"/>
        </w:rPr>
        <w:t>Внимание! В раздаточный материал включены образцы обязательных уведомлений работникам и заявлений о выборе формы ведения трудовой книжки, образцы ЛНА, подлежащие обязательным изменениям в соответствии с ТК РФ в 2020 году.</w:t>
      </w:r>
    </w:p>
    <w:p w:rsidR="00BD0DBE" w:rsidRPr="00923E8A" w:rsidRDefault="00BD0DBE" w:rsidP="00BD0DBE">
      <w:pPr>
        <w:ind w:left="-426"/>
        <w:jc w:val="center"/>
        <w:rPr>
          <w:b/>
          <w:sz w:val="8"/>
          <w:szCs w:val="8"/>
        </w:rPr>
      </w:pPr>
    </w:p>
    <w:p w:rsidR="00BD0DBE" w:rsidRPr="00F65C56" w:rsidRDefault="00BD0DBE" w:rsidP="00F65C56">
      <w:pPr>
        <w:pStyle w:val="ac"/>
        <w:numPr>
          <w:ilvl w:val="0"/>
          <w:numId w:val="25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 на Электронный СНИЛС с 01.04.2019. </w:t>
      </w:r>
      <w:r w:rsidRPr="00F65C56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Получение номера СНИЛС по новым правилам: постановка на учет, документ подтверждающий присвоение СНИЛС (эл. документ с цифровой подписью).</w:t>
      </w:r>
    </w:p>
    <w:p w:rsidR="00BD0DBE" w:rsidRPr="00F65C56" w:rsidRDefault="00BD0DBE" w:rsidP="00F65C56">
      <w:pPr>
        <w:pStyle w:val="ac"/>
        <w:numPr>
          <w:ilvl w:val="0"/>
          <w:numId w:val="25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трудовые книжки.</w:t>
      </w:r>
      <w:r w:rsidRPr="00F65C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Этапы перехода на электронные трудовые книжки. Пошаговый алгоритм перехода на электронные книжки (уведомление, отчетность, выдача трудовой книжки на руки). 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- </w:t>
      </w:r>
      <w:r w:rsidR="00BD0DBE" w:rsidRPr="00BD0DBE">
        <w:rPr>
          <w:sz w:val="18"/>
          <w:szCs w:val="18"/>
          <w:shd w:val="clear" w:color="auto" w:fill="FFFFFF"/>
        </w:rPr>
        <w:t xml:space="preserve">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-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 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- </w:t>
      </w:r>
      <w:r w:rsidR="00BD0DBE" w:rsidRPr="00BD0DBE">
        <w:rPr>
          <w:sz w:val="18"/>
          <w:szCs w:val="18"/>
          <w:shd w:val="clear" w:color="auto" w:fill="FFFFFF"/>
        </w:rPr>
        <w:t>Изменения в Кодекс об административных правонарушениях - административная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 xml:space="preserve">Сведения о трудовой деятельности работника: порядок и сроки представления в Пенсионный фонд РФ и выдачи работнику на руки. Какой орган будет вести электронные книжки. Подтверждение трудового стажа работников, после внедрения – способы. Взаимодействие с УПФ – в каких случаях отчетность не примут. 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BD0DBE" w:rsidRPr="00BD0DBE">
        <w:rPr>
          <w:b/>
          <w:sz w:val="18"/>
          <w:szCs w:val="18"/>
        </w:rPr>
        <w:t xml:space="preserve">Форма СТД-Р </w:t>
      </w:r>
      <w:r w:rsidR="00BD0DBE" w:rsidRPr="00BD0DBE">
        <w:rPr>
          <w:sz w:val="18"/>
          <w:szCs w:val="18"/>
        </w:rPr>
        <w:t>- (СЗИ-ТД ) для предоставления сведении о трудовой деятельности работника</w:t>
      </w:r>
    </w:p>
    <w:p w:rsidR="00BD0DBE" w:rsidRPr="00BD0DBE" w:rsidRDefault="00F65C56" w:rsidP="00F65C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 w:line="21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BD0DBE" w:rsidRPr="00BD0DBE">
        <w:rPr>
          <w:b/>
          <w:sz w:val="18"/>
          <w:szCs w:val="18"/>
        </w:rPr>
        <w:t>Форма СЗВ-ТД</w:t>
      </w:r>
      <w:r w:rsidR="00BD0DBE" w:rsidRPr="00BD0DBE">
        <w:rPr>
          <w:sz w:val="18"/>
          <w:szCs w:val="18"/>
        </w:rPr>
        <w:t> для предоставления сведений о трудовой деятельности работников</w:t>
      </w:r>
    </w:p>
    <w:p w:rsidR="00BD0DBE" w:rsidRPr="00BD0DBE" w:rsidRDefault="00F65C56" w:rsidP="00F65C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D0DBE" w:rsidRPr="00BD0DBE">
        <w:rPr>
          <w:sz w:val="18"/>
          <w:szCs w:val="18"/>
        </w:rPr>
        <w:t>Порядок заполнения формы СТД-Р</w:t>
      </w:r>
    </w:p>
    <w:p w:rsidR="00BD0DBE" w:rsidRPr="00BD0DBE" w:rsidRDefault="00F65C56" w:rsidP="00F65C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D0DBE" w:rsidRPr="00BD0DBE">
        <w:rPr>
          <w:sz w:val="18"/>
          <w:szCs w:val="18"/>
        </w:rPr>
        <w:t>Порядок заполнения формы СЗВ-ТД</w:t>
      </w:r>
    </w:p>
    <w:p w:rsidR="00BD0DBE" w:rsidRPr="00BD0DBE" w:rsidRDefault="00F65C56" w:rsidP="00F65C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 w:line="21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BD0DBE" w:rsidRPr="00BD0DBE">
        <w:rPr>
          <w:b/>
          <w:sz w:val="18"/>
          <w:szCs w:val="18"/>
        </w:rPr>
        <w:t>ЗАПОЛНЕНИЕ ФОРМ С УЧЕТОМ ПРОФЕССИОНАЛЬНЫХ СТАНДАРТОВ!</w:t>
      </w:r>
    </w:p>
    <w:p w:rsidR="00BD0DBE" w:rsidRPr="00BD0DBE" w:rsidRDefault="00F65C56" w:rsidP="00F65C56">
      <w:pPr>
        <w:pStyle w:val="a7"/>
        <w:shd w:val="clear" w:color="auto" w:fill="FFFFFF"/>
        <w:tabs>
          <w:tab w:val="num" w:pos="284"/>
        </w:tabs>
        <w:spacing w:before="0" w:beforeAutospacing="0" w:after="0" w:afterAutospacing="0"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D0DBE" w:rsidRPr="00BD0DBE">
        <w:rPr>
          <w:sz w:val="18"/>
          <w:szCs w:val="18"/>
        </w:rPr>
        <w:t>«Проблемные места» оформления форм, недоработки законодателей.</w:t>
      </w:r>
    </w:p>
    <w:p w:rsidR="00BD0DBE" w:rsidRPr="00BD0DBE" w:rsidRDefault="00F65C56" w:rsidP="00F65C56">
      <w:pPr>
        <w:pStyle w:val="ac"/>
        <w:tabs>
          <w:tab w:val="num" w:pos="284"/>
        </w:tabs>
        <w:spacing w:after="0" w:line="21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r w:rsidR="00BD0DBE" w:rsidRPr="00BD0D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Организационные моменты отчетности и предоставления сведений работникам: кто оформляет 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>СТД-Р</w:t>
      </w:r>
      <w:r w:rsidR="00BD0DBE" w:rsidRPr="00BD0DBE">
        <w:rPr>
          <w:b/>
          <w:sz w:val="18"/>
          <w:szCs w:val="18"/>
        </w:rPr>
        <w:t xml:space="preserve"> </w:t>
      </w:r>
      <w:r w:rsidR="00BD0DBE" w:rsidRPr="00BD0DB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СЗВ-ТД? Разграничение полномочий кадровика и бухгалтера. 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Позитивные тенденции и преимущества для работодателей от внедрения электронных трудовых книжек. Как и когда производить внедрение электронных трудовых книжек у работодателя, информационная работа с сотрудниками.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Переходный период: возможные негативные последствия.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Внесение изменений в Инструкцию по ведению трудовой книжки – сроки, проблемы.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Интегрирование электронной трудовой книжки с государственными информационными системами. Электронные трудовые книжки и будущие пенсии: плюсы и минусы оптимизации процессов по назначения пенсии гражданину.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Кто может вести электронные трудовые книжки у работодателя, использование программ по оптимизации ведения процессов заполнения и уведомления (автозаполнение).</w:t>
      </w:r>
    </w:p>
    <w:p w:rsidR="00BD0DBE" w:rsidRPr="00F65C56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F65C56">
        <w:rPr>
          <w:color w:val="000000"/>
          <w:sz w:val="18"/>
          <w:szCs w:val="18"/>
        </w:rPr>
        <w:t>Административная ответственность за нарушения порядка ведения электронных трудовых книжек.</w:t>
      </w:r>
    </w:p>
    <w:p w:rsidR="00BD0DBE" w:rsidRPr="00F65C56" w:rsidRDefault="00BD0DBE" w:rsidP="00F65C56">
      <w:pPr>
        <w:pStyle w:val="ac"/>
        <w:numPr>
          <w:ilvl w:val="0"/>
          <w:numId w:val="24"/>
        </w:numPr>
        <w:tabs>
          <w:tab w:val="num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Электронный кадровый документооборот работодателя</w:t>
      </w:r>
      <w:r w:rsidRPr="00F65C56">
        <w:rPr>
          <w:rFonts w:ascii="Times New Roman" w:eastAsia="Times New Roman" w:hAnsi="Times New Roman" w:cs="Times New Roman"/>
          <w:color w:val="000000"/>
          <w:sz w:val="18"/>
          <w:szCs w:val="18"/>
        </w:rPr>
        <w:t> – следующий этап «цифровизация» трудовых отношений.</w:t>
      </w:r>
    </w:p>
    <w:p w:rsidR="00BD0DBE" w:rsidRPr="00F65C56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F65C56">
        <w:rPr>
          <w:color w:val="000000"/>
          <w:sz w:val="18"/>
          <w:szCs w:val="18"/>
        </w:rPr>
        <w:t>Законопроекты по внедрению электронного кадрового документооборота: электронный документ, цифровая подпись, хранение и передача информации, внесение изменений по использованию электронного документооборота в обширный список законов.</w:t>
      </w:r>
    </w:p>
    <w:p w:rsidR="00BD0DBE" w:rsidRPr="00F65C56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F65C56">
        <w:rPr>
          <w:color w:val="000000"/>
          <w:sz w:val="18"/>
          <w:szCs w:val="18"/>
        </w:rPr>
        <w:t>Итоги эксперимента, проведенного в 2018 году (Приказ Минтруда России № 194 от 26 марта 2018). Планирование следующего эксперимента продолжительностью 3 года.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F65C56">
        <w:rPr>
          <w:color w:val="000000"/>
          <w:sz w:val="18"/>
          <w:szCs w:val="18"/>
        </w:rPr>
        <w:t>Необходимые экономические и временные ресурсы на внедрение электронного документооборота, предполагаемое время начала «массового» электронного документооборота. Плюсы</w:t>
      </w:r>
      <w:r w:rsidR="00BD0DBE" w:rsidRPr="00BD0DBE">
        <w:rPr>
          <w:color w:val="000000"/>
          <w:sz w:val="18"/>
          <w:szCs w:val="18"/>
        </w:rPr>
        <w:t xml:space="preserve"> и минусы нововведений, что необходимо знать и как подготовиться к этому.</w:t>
      </w:r>
    </w:p>
    <w:p w:rsidR="00BD0DBE" w:rsidRPr="00F65C56" w:rsidRDefault="00BD0DBE" w:rsidP="00F65C56">
      <w:pPr>
        <w:pStyle w:val="ac"/>
        <w:numPr>
          <w:ilvl w:val="0"/>
          <w:numId w:val="24"/>
        </w:numPr>
        <w:tabs>
          <w:tab w:val="num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Кадровый аудит, своими силами – приводим в соответствие с «электронными» требованиями документы:</w:t>
      </w:r>
    </w:p>
    <w:p w:rsidR="00BD0DBE" w:rsidRPr="00F65C56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F65C56">
        <w:rPr>
          <w:color w:val="000000"/>
          <w:sz w:val="18"/>
          <w:szCs w:val="18"/>
        </w:rPr>
        <w:t xml:space="preserve">Обобщаем результаты, вносим ОБЯЗАТЕЛЬНЫЕ ИЗМЕНЕНИЯ и поправки в ЛНА, выбираем самое благоприятное время для внесения изменений. 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- </w:t>
      </w:r>
      <w:r w:rsidR="00BD0DBE" w:rsidRPr="00F65C56">
        <w:rPr>
          <w:b/>
          <w:bCs/>
          <w:color w:val="000000"/>
          <w:sz w:val="18"/>
          <w:szCs w:val="18"/>
        </w:rPr>
        <w:t>ЛНА в интересах Работодателя</w:t>
      </w:r>
      <w:r w:rsidR="00BD0DBE" w:rsidRPr="00BD0DBE">
        <w:rPr>
          <w:b/>
          <w:bCs/>
          <w:color w:val="000000"/>
          <w:sz w:val="18"/>
          <w:szCs w:val="18"/>
        </w:rPr>
        <w:t>: </w:t>
      </w:r>
      <w:r w:rsidR="00BD0DBE" w:rsidRPr="00BD0DBE">
        <w:rPr>
          <w:color w:val="000000"/>
          <w:sz w:val="18"/>
          <w:szCs w:val="18"/>
        </w:rPr>
        <w:t>ПВТР, Трудовой договор, Должностные инструкции. Проверка документов, Практические советы по формулировкам в ЛНА позволяющие защитить интересы компании в возможном споре с работником или судебном разбирательстве.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>Построение системы проведения учета и контроля соблюдения в компании трудового законодательства (задачи, цели, этапы, сроки).</w:t>
      </w:r>
    </w:p>
    <w:p w:rsidR="00BD0DBE" w:rsidRPr="00F65C56" w:rsidRDefault="00BD0DBE" w:rsidP="00F65C56">
      <w:pPr>
        <w:tabs>
          <w:tab w:val="num" w:pos="284"/>
        </w:tabs>
        <w:spacing w:line="216" w:lineRule="auto"/>
        <w:jc w:val="both"/>
        <w:rPr>
          <w:b/>
          <w:bCs/>
          <w:color w:val="000000"/>
          <w:sz w:val="2"/>
          <w:szCs w:val="2"/>
        </w:rPr>
      </w:pPr>
    </w:p>
    <w:p w:rsidR="00BD0DBE" w:rsidRPr="00F65C56" w:rsidRDefault="00BD0DBE" w:rsidP="00F65C56">
      <w:pPr>
        <w:pStyle w:val="ac"/>
        <w:numPr>
          <w:ilvl w:val="0"/>
          <w:numId w:val="23"/>
        </w:numPr>
        <w:tabs>
          <w:tab w:val="num" w:pos="142"/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 ТРУДОВЫХ КНИЖЕК на бумажном носителе</w:t>
      </w:r>
      <w:r w:rsidRPr="00F6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65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5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вопросы работы с трудовыми книжками</w:t>
      </w:r>
      <w:r w:rsidRPr="00F65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DBE" w:rsidRPr="00BD0DBE" w:rsidRDefault="00F65C56" w:rsidP="00F65C56">
      <w:pPr>
        <w:spacing w:line="216" w:lineRule="auto"/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</w:t>
      </w:r>
      <w:r w:rsidR="00BD0DBE" w:rsidRPr="00BD0DBE">
        <w:rPr>
          <w:bCs/>
          <w:color w:val="000000"/>
          <w:sz w:val="18"/>
          <w:szCs w:val="18"/>
        </w:rPr>
        <w:t>ПРОВЕРЯЕМ «БУМАЖНУЮ» ТРУДОВУЮ</w:t>
      </w:r>
      <w:r w:rsidR="00BD0DBE" w:rsidRPr="00BD0DBE">
        <w:rPr>
          <w:color w:val="000000"/>
          <w:sz w:val="18"/>
          <w:szCs w:val="18"/>
        </w:rPr>
        <w:t>, возможное исправление ошибок и записей не соответствующих законодательству. ОФОРМЛЕНИЕ ЗАПИСЕЙ В ТРУДОВОЙ КНИЖКЕ ПРИ ВЫБОРЕ ЭЛЕКТРОННОЙ ТРУДОВОЙ.</w:t>
      </w:r>
      <w:r w:rsidR="00BD0DBE" w:rsidRPr="00BD0DB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D0DBE" w:rsidRPr="00BD0DBE">
        <w:rPr>
          <w:sz w:val="18"/>
          <w:szCs w:val="18"/>
          <w:shd w:val="clear" w:color="auto" w:fill="FFFFFF"/>
        </w:rPr>
        <w:t>НОВЫЕ ПРАВИЛА заполнения бумажной трудовой книжки в связи с переходом на электронные.</w:t>
      </w:r>
    </w:p>
    <w:p w:rsidR="00BD0DBE" w:rsidRPr="00BD0DBE" w:rsidRDefault="00F65C56" w:rsidP="00F65C56">
      <w:pPr>
        <w:pStyle w:val="ac"/>
        <w:tabs>
          <w:tab w:val="num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-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 xml:space="preserve">Бланки трудовых книжек. 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 xml:space="preserve">Установленные формы бланков. Основные принципы проверки бланков на подлинность.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>Учет и хранение трудовых книжек: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 xml:space="preserve"> Порядок приобретения бланков трудовых книжек, учет трудовых книжек, хранение трудовых книжек, испорченные бланки, случаи и порядок выдачи трудовой книжки.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>Заполнение и оформление трудовой книжки: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 xml:space="preserve"> правила оформления трудовой книжки. Принципы внесения записей в трудовые книжки по разделам, по видам записей. Внесение изменений в трудовые книжки.</w:t>
      </w:r>
    </w:p>
    <w:p w:rsidR="00BD0DBE" w:rsidRPr="00BD0DBE" w:rsidRDefault="00F65C56" w:rsidP="00F65C56">
      <w:pPr>
        <w:pStyle w:val="ac"/>
        <w:tabs>
          <w:tab w:val="num" w:pos="284"/>
        </w:tabs>
        <w:spacing w:after="0" w:line="216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-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>Вкладыш в трудовую книжку.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>Дубликат. Внесение исправлений в трудовые книжки: к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 xml:space="preserve">лассификация и виды ошибок, допускаемых в трудовых книжках. Принципы исправления ошибок. Практические задания, разбор сложных ситуаций. </w:t>
      </w:r>
      <w:r w:rsidR="00BD0DBE" w:rsidRPr="00BD0DBE">
        <w:rPr>
          <w:rFonts w:ascii="Times New Roman" w:eastAsia="Times New Roman" w:hAnsi="Times New Roman" w:cs="Times New Roman"/>
          <w:bCs/>
          <w:sz w:val="18"/>
          <w:szCs w:val="18"/>
        </w:rPr>
        <w:t xml:space="preserve">В каких случаях записи в трудовую книжку о трудовой деятельности работников не вносятся? Документы, подтверждающие период работы у других работодателей, если нет записи в трудовой книжке. Трудовая книжка совместителя и дистанционного работника. Хранение трудовой книжки. Выдача трудовой книжки работнику. </w:t>
      </w:r>
      <w:r w:rsidR="00BD0DBE" w:rsidRPr="00BD0DBE">
        <w:rPr>
          <w:rFonts w:ascii="Times New Roman" w:eastAsia="Times New Roman" w:hAnsi="Times New Roman" w:cs="Times New Roman"/>
          <w:sz w:val="18"/>
          <w:szCs w:val="18"/>
        </w:rPr>
        <w:t>Выдача трудовой книжки работнику по его просьбе.  Кто несет ответственность за потерю трудовой книжки? Порядок и сроки выдачи трудовой книжки при увольнении. Выдача трудовой книжки в нерабочий день. Выдача трудовой книжки родственникам работника, доверенному лицу. Ответственность за задержку выдачи трудовых книжек. Уведомление о необходимости получить трудовую книжку. Направление трудовой книжки по почте. Выдача трудовой книжки родственникам работника, доверенному лицу.</w:t>
      </w:r>
    </w:p>
    <w:p w:rsidR="00BD0DBE" w:rsidRPr="00BD0DBE" w:rsidRDefault="00F65C56" w:rsidP="00F65C56">
      <w:pPr>
        <w:spacing w:line="21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 w:rsidR="00BD0DBE" w:rsidRPr="00BD0DBE">
        <w:rPr>
          <w:color w:val="000000"/>
          <w:sz w:val="18"/>
          <w:szCs w:val="18"/>
        </w:rPr>
        <w:t xml:space="preserve">Заверение копий трудовых книжек, особенности оформления архивных справок, подтверждающих стаж работника. </w:t>
      </w:r>
    </w:p>
    <w:p w:rsidR="00BD0DBE" w:rsidRPr="00BD0DBE" w:rsidRDefault="00BD0DBE" w:rsidP="00F65C56">
      <w:pPr>
        <w:spacing w:line="216" w:lineRule="auto"/>
        <w:jc w:val="both"/>
        <w:rPr>
          <w:color w:val="000000"/>
          <w:sz w:val="18"/>
          <w:szCs w:val="18"/>
        </w:rPr>
      </w:pPr>
    </w:p>
    <w:p w:rsidR="003F2F98" w:rsidRPr="00895E54" w:rsidRDefault="003F2F98" w:rsidP="00BD0DBE">
      <w:pPr>
        <w:pStyle w:val="1"/>
        <w:shd w:val="clear" w:color="auto" w:fill="FFFFFF"/>
        <w:spacing w:before="0"/>
        <w:jc w:val="center"/>
        <w:rPr>
          <w:sz w:val="20"/>
          <w:szCs w:val="20"/>
        </w:rPr>
      </w:pPr>
      <w:r w:rsidRPr="00895E54">
        <w:rPr>
          <w:b/>
          <w:sz w:val="20"/>
          <w:szCs w:val="20"/>
        </w:rPr>
        <w:lastRenderedPageBreak/>
        <w:t>Ответы на вопросы слушателей</w:t>
      </w:r>
      <w:r w:rsidRPr="00895E54">
        <w:rPr>
          <w:sz w:val="20"/>
          <w:szCs w:val="20"/>
        </w:rPr>
        <w:t xml:space="preserve"> (</w:t>
      </w:r>
      <w:r w:rsidRPr="00895E54">
        <w:rPr>
          <w:rStyle w:val="s3"/>
          <w:b/>
          <w:sz w:val="20"/>
          <w:szCs w:val="20"/>
          <w:u w:val="single"/>
        </w:rPr>
        <w:t xml:space="preserve">вопросы возможно присылать заранее на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sibpros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>@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yandex</w:t>
      </w:r>
      <w:r w:rsidRPr="00895E54">
        <w:rPr>
          <w:rFonts w:eastAsia="SimSun"/>
          <w:b/>
          <w:color w:val="000000"/>
          <w:sz w:val="20"/>
          <w:szCs w:val="20"/>
          <w:u w:val="single"/>
          <w:lang w:eastAsia="zh-CN"/>
        </w:rPr>
        <w:t xml:space="preserve">. </w:t>
      </w:r>
      <w:r w:rsidRPr="00895E54">
        <w:rPr>
          <w:rFonts w:eastAsia="SimSun"/>
          <w:b/>
          <w:color w:val="000000"/>
          <w:sz w:val="20"/>
          <w:szCs w:val="20"/>
          <w:u w:val="single"/>
          <w:lang w:val="en-US" w:eastAsia="zh-CN"/>
        </w:rPr>
        <w:t>ru</w:t>
      </w:r>
      <w:r w:rsidRPr="00895E54">
        <w:rPr>
          <w:sz w:val="20"/>
          <w:szCs w:val="20"/>
        </w:rPr>
        <w:t>).</w:t>
      </w:r>
    </w:p>
    <w:p w:rsidR="003F2F98" w:rsidRPr="00895E54" w:rsidRDefault="005D2F57" w:rsidP="005D2F57">
      <w:pPr>
        <w:spacing w:before="40" w:line="192" w:lineRule="auto"/>
        <w:jc w:val="center"/>
        <w:rPr>
          <w:b/>
          <w:i/>
          <w:spacing w:val="-10"/>
        </w:rPr>
      </w:pPr>
      <w:r w:rsidRPr="00895E54">
        <w:rPr>
          <w:b/>
          <w:color w:val="00B050"/>
        </w:rPr>
        <w:t>Читае</w:t>
      </w:r>
      <w:r w:rsidR="003F2F98" w:rsidRPr="00895E54">
        <w:rPr>
          <w:b/>
          <w:color w:val="00B050"/>
        </w:rPr>
        <w:t>т</w:t>
      </w:r>
      <w:r w:rsidR="003F2F98" w:rsidRPr="00895E54">
        <w:rPr>
          <w:b/>
          <w:color w:val="0070C0"/>
        </w:rPr>
        <w:t xml:space="preserve">: </w:t>
      </w:r>
      <w:r w:rsidRPr="00895E54">
        <w:rPr>
          <w:b/>
          <w:color w:val="0070C0"/>
        </w:rPr>
        <w:t xml:space="preserve"> </w:t>
      </w:r>
      <w:r w:rsidR="003F2F98" w:rsidRPr="00895E54">
        <w:rPr>
          <w:b/>
          <w:bCs/>
          <w:color w:val="FF0000"/>
          <w:u w:val="single"/>
        </w:rPr>
        <w:t>Боярина Марина Владимировна</w:t>
      </w:r>
      <w:r w:rsidR="003F2F98" w:rsidRPr="00895E54">
        <w:rPr>
          <w:rStyle w:val="apple-converted-space"/>
          <w:b/>
          <w:bCs/>
        </w:rPr>
        <w:t> </w:t>
      </w:r>
      <w:r w:rsidR="003F2F98" w:rsidRPr="00895E54">
        <w:rPr>
          <w:b/>
          <w:bCs/>
          <w:sz w:val="17"/>
          <w:szCs w:val="17"/>
        </w:rPr>
        <w:t xml:space="preserve">- </w:t>
      </w:r>
      <w:r w:rsidR="003F2F98" w:rsidRPr="00895E54">
        <w:rPr>
          <w:b/>
          <w:bCs/>
          <w:spacing w:val="-4"/>
          <w:sz w:val="17"/>
          <w:szCs w:val="17"/>
        </w:rPr>
        <w:t>Э</w:t>
      </w:r>
      <w:r w:rsidR="003F2F98" w:rsidRPr="00895E54">
        <w:rPr>
          <w:i/>
          <w:iCs/>
          <w:spacing w:val="-4"/>
          <w:sz w:val="17"/>
          <w:szCs w:val="17"/>
        </w:rPr>
        <w:t>ксперт по вопросам применения трудов</w:t>
      </w:r>
      <w:r w:rsidR="00AA0137" w:rsidRPr="00895E54">
        <w:rPr>
          <w:i/>
          <w:iCs/>
          <w:spacing w:val="-4"/>
          <w:sz w:val="17"/>
          <w:szCs w:val="17"/>
        </w:rPr>
        <w:t>ого законодательства и кадрового делопроизводства</w:t>
      </w:r>
      <w:r w:rsidR="003F2F98" w:rsidRPr="00895E54">
        <w:rPr>
          <w:i/>
          <w:iCs/>
          <w:spacing w:val="-4"/>
          <w:sz w:val="17"/>
          <w:szCs w:val="17"/>
        </w:rPr>
        <w:t>,</w:t>
      </w:r>
      <w:r w:rsidR="003F2F98" w:rsidRPr="00895E54">
        <w:rPr>
          <w:i/>
          <w:iCs/>
          <w:color w:val="000000"/>
          <w:spacing w:val="-4"/>
          <w:sz w:val="17"/>
          <w:szCs w:val="17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="003F2F98" w:rsidRPr="00895E54">
        <w:rPr>
          <w:i/>
          <w:iCs/>
          <w:spacing w:val="-4"/>
          <w:sz w:val="17"/>
          <w:szCs w:val="17"/>
        </w:rPr>
        <w:t xml:space="preserve"> консультант по вопросам безопасности, экономики и управления, бизнес-тренер</w:t>
      </w:r>
      <w:r w:rsidR="00AA0137" w:rsidRPr="00895E54">
        <w:rPr>
          <w:i/>
          <w:iCs/>
          <w:spacing w:val="-4"/>
          <w:sz w:val="17"/>
          <w:szCs w:val="17"/>
        </w:rPr>
        <w:t>, автор множества книг по трудовым отношениям.</w:t>
      </w:r>
    </w:p>
    <w:p w:rsidR="003F2F98" w:rsidRPr="00895E54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895E54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895E54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895E54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1134"/>
          <w:tab w:val="left" w:pos="1276"/>
        </w:tabs>
        <w:spacing w:before="4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895E54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895E54">
        <w:rPr>
          <w:rFonts w:eastAsia="SimSun"/>
          <w:b/>
          <w:spacing w:val="-4"/>
          <w:lang w:eastAsia="zh-CN"/>
        </w:rPr>
        <w:t>:</w:t>
      </w:r>
      <w:r w:rsidR="00895E54" w:rsidRPr="00895E54">
        <w:rPr>
          <w:rFonts w:eastAsia="SimSun"/>
          <w:b/>
          <w:color w:val="FF0000"/>
          <w:spacing w:val="-4"/>
          <w:u w:val="single"/>
          <w:lang w:eastAsia="zh-CN"/>
        </w:rPr>
        <w:t>25</w:t>
      </w: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895E54">
        <w:rPr>
          <w:rFonts w:eastAsia="SimSun"/>
          <w:b/>
          <w:spacing w:val="-4"/>
          <w:lang w:eastAsia="zh-CN"/>
        </w:rPr>
        <w:t>(</w:t>
      </w:r>
      <w:r w:rsidRPr="00895E54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</w:p>
    <w:p w:rsidR="003F2F98" w:rsidRPr="00895E54" w:rsidRDefault="003F2F98" w:rsidP="00F65C56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b/>
          <w:spacing w:val="-4"/>
          <w:sz w:val="18"/>
          <w:lang w:eastAsia="zh-CN"/>
        </w:rPr>
      </w:pPr>
      <w:r w:rsidRPr="00895E54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895E54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="00BD0DBE" w:rsidRPr="00923E8A">
        <w:rPr>
          <w:rFonts w:eastAsia="SimSun"/>
          <w:b/>
          <w:spacing w:val="-4"/>
          <w:u w:val="single"/>
          <w:lang w:eastAsia="zh-CN"/>
        </w:rPr>
        <w:t>авторская книга-новинка 2020 «Электронная трудовая книжка»,</w:t>
      </w:r>
      <w:r w:rsidR="00BD0DBE" w:rsidRPr="00923E8A">
        <w:rPr>
          <w:rFonts w:eastAsia="SimSun"/>
          <w:spacing w:val="-4"/>
          <w:u w:val="single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авторский информационный материал в электронном виде, </w:t>
      </w:r>
      <w:r w:rsidRPr="00895E54">
        <w:rPr>
          <w:rFonts w:eastAsia="SimSun"/>
          <w:b/>
          <w:sz w:val="18"/>
          <w:lang w:eastAsia="zh-CN"/>
        </w:rPr>
        <w:t>письменные  принадлежности</w:t>
      </w:r>
      <w:r w:rsidRPr="00895E54">
        <w:rPr>
          <w:rFonts w:eastAsia="SimSun"/>
          <w:b/>
          <w:spacing w:val="-4"/>
          <w:sz w:val="18"/>
          <w:lang w:eastAsia="zh-CN"/>
        </w:rPr>
        <w:t>,</w:t>
      </w:r>
      <w:r w:rsidR="00895E54" w:rsidRPr="00895E54">
        <w:rPr>
          <w:rFonts w:eastAsia="SimSun"/>
          <w:b/>
          <w:spacing w:val="-4"/>
          <w:sz w:val="18"/>
          <w:lang w:eastAsia="zh-CN"/>
        </w:rPr>
        <w:t xml:space="preserve"> кофе-брейк</w:t>
      </w:r>
      <w:r w:rsidRPr="00895E54">
        <w:rPr>
          <w:rFonts w:eastAsia="SimSun"/>
          <w:b/>
          <w:spacing w:val="-4"/>
          <w:sz w:val="18"/>
          <w:lang w:eastAsia="zh-CN"/>
        </w:rPr>
        <w:t xml:space="preserve"> </w:t>
      </w:r>
    </w:p>
    <w:p w:rsidR="003F2F98" w:rsidRPr="00895E54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895E54">
        <w:rPr>
          <w:rFonts w:eastAsia="SimSun"/>
          <w:b/>
          <w:spacing w:val="-4"/>
          <w:sz w:val="18"/>
          <w:szCs w:val="18"/>
          <w:lang w:eastAsia="zh-CN"/>
        </w:rPr>
        <w:t>В продаже будет литература</w:t>
      </w:r>
      <w:r w:rsidRPr="00895E54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895E5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895E54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Pr="00895E54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895E54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895E54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895E54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895E54">
        <w:rPr>
          <w:sz w:val="18"/>
          <w:szCs w:val="18"/>
        </w:rPr>
        <w:t xml:space="preserve">БИК 045004867   К\С 30101810250040000867   </w:t>
      </w:r>
      <w:r w:rsidRPr="00895E54">
        <w:rPr>
          <w:rStyle w:val="a5"/>
          <w:bCs/>
          <w:sz w:val="18"/>
          <w:szCs w:val="18"/>
        </w:rPr>
        <w:t>Ф-л Сибирский ПАО Банк "ФК Открытие"</w:t>
      </w:r>
      <w:r w:rsidRPr="00895E54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895E54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895E54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895E54">
        <w:rPr>
          <w:rFonts w:eastAsia="SimSun"/>
          <w:sz w:val="17"/>
          <w:szCs w:val="17"/>
          <w:lang w:eastAsia="zh-CN"/>
        </w:rPr>
        <w:t>.</w:t>
      </w:r>
    </w:p>
    <w:p w:rsidR="003F2F98" w:rsidRPr="00895E54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895E54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895E54">
        <w:rPr>
          <w:rFonts w:eastAsia="SimSun"/>
          <w:b/>
          <w:u w:val="single"/>
          <w:lang w:eastAsia="zh-CN"/>
        </w:rPr>
        <w:t>:</w:t>
      </w:r>
      <w:r w:rsidR="00AA0137" w:rsidRPr="00895E54">
        <w:rPr>
          <w:rFonts w:eastAsia="SimSun"/>
          <w:b/>
          <w:u w:val="single"/>
          <w:lang w:eastAsia="zh-CN"/>
        </w:rPr>
        <w:t xml:space="preserve"> на </w:t>
      </w:r>
      <w:r w:rsidR="00987500" w:rsidRPr="00895E54">
        <w:rPr>
          <w:rFonts w:eastAsia="SimSun"/>
          <w:b/>
          <w:noProof/>
          <w:sz w:val="28"/>
          <w:szCs w:val="28"/>
        </w:rPr>
        <w:drawing>
          <wp:inline distT="0" distB="0" distL="0" distR="0" wp14:anchorId="40624455" wp14:editId="14E4354B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E54">
        <w:rPr>
          <w:rFonts w:eastAsia="SimSun"/>
          <w:color w:val="000000"/>
          <w:sz w:val="16"/>
          <w:szCs w:val="16"/>
          <w:lang w:eastAsia="zh-CN"/>
        </w:rPr>
        <w:t>(указать ФИО, дата обучения, реквизиты</w:t>
      </w:r>
      <w:r w:rsidR="00AA0137" w:rsidRPr="00895E54">
        <w:rPr>
          <w:rFonts w:eastAsia="SimSun"/>
          <w:color w:val="000000"/>
          <w:sz w:val="16"/>
          <w:szCs w:val="16"/>
          <w:lang w:eastAsia="zh-CN"/>
        </w:rPr>
        <w:t>, телефон</w:t>
      </w:r>
      <w:r w:rsidRPr="00895E54">
        <w:rPr>
          <w:rFonts w:eastAsia="SimSun"/>
          <w:color w:val="000000"/>
          <w:sz w:val="16"/>
          <w:szCs w:val="16"/>
          <w:lang w:eastAsia="zh-CN"/>
        </w:rPr>
        <w:t>)</w:t>
      </w:r>
    </w:p>
    <w:p w:rsidR="003F2F98" w:rsidRPr="00895E54" w:rsidRDefault="00923E8A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 wp14:anchorId="02CE86FA" wp14:editId="481CD6A6">
            <wp:simplePos x="0" y="0"/>
            <wp:positionH relativeFrom="margin">
              <wp:posOffset>5459095</wp:posOffset>
            </wp:positionH>
            <wp:positionV relativeFrom="paragraph">
              <wp:posOffset>107950</wp:posOffset>
            </wp:positionV>
            <wp:extent cx="1209675" cy="18040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98" w:rsidRPr="00895E54">
        <w:rPr>
          <w:rFonts w:eastAsia="SimSun"/>
          <w:b/>
          <w:color w:val="FF0000"/>
          <w:u w:val="single"/>
          <w:lang w:eastAsia="zh-CN"/>
        </w:rPr>
        <w:t>8(383)</w:t>
      </w:r>
      <w:r w:rsidR="003F2F98" w:rsidRPr="00895E54">
        <w:rPr>
          <w:rFonts w:eastAsia="SimSun"/>
          <w:color w:val="FF0000"/>
          <w:u w:val="single"/>
          <w:lang w:eastAsia="zh-CN"/>
        </w:rPr>
        <w:t>–</w:t>
      </w:r>
      <w:r w:rsidR="003F2F98" w:rsidRPr="00895E54">
        <w:rPr>
          <w:rFonts w:eastAsia="SimSun"/>
          <w:b/>
          <w:color w:val="FF0000"/>
          <w:u w:val="single"/>
          <w:lang w:eastAsia="zh-CN"/>
        </w:rPr>
        <w:t>209-26-61, 89139364490, 89139442664</w:t>
      </w:r>
      <w:bookmarkEnd w:id="0"/>
      <w:bookmarkEnd w:id="1"/>
      <w:r w:rsidR="003F2F98" w:rsidRPr="00895E54">
        <w:rPr>
          <w:rFonts w:eastAsia="SimSun"/>
          <w:b/>
          <w:color w:val="FF0000"/>
          <w:sz w:val="20"/>
          <w:szCs w:val="20"/>
          <w:lang w:eastAsia="zh-CN"/>
        </w:rPr>
        <w:t xml:space="preserve">  или  на сайте </w:t>
      </w:r>
      <w:r w:rsidR="00987500" w:rsidRPr="00895E54">
        <w:rPr>
          <w:b/>
          <w:noProof/>
          <w:sz w:val="16"/>
          <w:szCs w:val="16"/>
          <w:u w:val="single"/>
        </w:rPr>
        <w:drawing>
          <wp:inline distT="0" distB="0" distL="0" distR="0" wp14:anchorId="11DD2B82" wp14:editId="6CDAC29C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Pr="00895E54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:rsidR="003F2F98" w:rsidRPr="00895E54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895E54">
        <w:rPr>
          <w:b/>
          <w:bCs/>
          <w:sz w:val="16"/>
          <w:szCs w:val="16"/>
        </w:rPr>
        <w:tab/>
      </w:r>
      <w:r w:rsidRPr="00895E54">
        <w:rPr>
          <w:b/>
          <w:bCs/>
          <w:sz w:val="16"/>
          <w:szCs w:val="16"/>
        </w:rPr>
        <w:tab/>
      </w:r>
      <w:r w:rsidRPr="00895E54">
        <w:rPr>
          <w:b/>
          <w:bCs/>
          <w:sz w:val="16"/>
          <w:szCs w:val="16"/>
        </w:rPr>
        <w:tab/>
      </w:r>
      <w:r w:rsidRPr="00895E54">
        <w:rPr>
          <w:b/>
          <w:bCs/>
          <w:sz w:val="16"/>
          <w:szCs w:val="16"/>
        </w:rPr>
        <w:tab/>
      </w:r>
      <w:r w:rsidRPr="00895E54">
        <w:rPr>
          <w:b/>
          <w:bCs/>
          <w:sz w:val="16"/>
          <w:szCs w:val="16"/>
        </w:rPr>
        <w:tab/>
      </w:r>
      <w:r w:rsidRPr="00895E54">
        <w:rPr>
          <w:sz w:val="16"/>
          <w:szCs w:val="16"/>
        </w:rPr>
        <w:tab/>
      </w: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975279">
      <w:pPr>
        <w:rPr>
          <w:sz w:val="16"/>
          <w:szCs w:val="16"/>
        </w:rPr>
      </w:pPr>
    </w:p>
    <w:p w:rsidR="003F2F98" w:rsidRPr="00895E54" w:rsidRDefault="003F2F98" w:rsidP="00DC5812">
      <w:pPr>
        <w:jc w:val="both"/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p w:rsidR="003F2F98" w:rsidRPr="00895E54" w:rsidRDefault="003F2F98" w:rsidP="00C5101F">
      <w:pPr>
        <w:rPr>
          <w:sz w:val="16"/>
          <w:szCs w:val="16"/>
        </w:rPr>
      </w:pPr>
    </w:p>
    <w:sectPr w:rsidR="003F2F98" w:rsidRPr="00895E54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9E" w:rsidRDefault="001A5D9E" w:rsidP="00037D6E">
      <w:r>
        <w:separator/>
      </w:r>
    </w:p>
  </w:endnote>
  <w:endnote w:type="continuationSeparator" w:id="0">
    <w:p w:rsidR="001A5D9E" w:rsidRDefault="001A5D9E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9E" w:rsidRDefault="001A5D9E" w:rsidP="00037D6E">
      <w:r>
        <w:separator/>
      </w:r>
    </w:p>
  </w:footnote>
  <w:footnote w:type="continuationSeparator" w:id="0">
    <w:p w:rsidR="001A5D9E" w:rsidRDefault="001A5D9E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D4E2B"/>
    <w:multiLevelType w:val="hybridMultilevel"/>
    <w:tmpl w:val="13B42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569C5"/>
    <w:multiLevelType w:val="hybridMultilevel"/>
    <w:tmpl w:val="15E094D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5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4102C"/>
    <w:multiLevelType w:val="hybridMultilevel"/>
    <w:tmpl w:val="9FCC0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24"/>
  </w:num>
  <w:num w:numId="9">
    <w:abstractNumId w:val="1"/>
  </w:num>
  <w:num w:numId="10">
    <w:abstractNumId w:val="8"/>
  </w:num>
  <w:num w:numId="11">
    <w:abstractNumId w:val="22"/>
  </w:num>
  <w:num w:numId="12">
    <w:abstractNumId w:val="23"/>
  </w:num>
  <w:num w:numId="13">
    <w:abstractNumId w:val="6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11"/>
  </w:num>
  <w:num w:numId="19">
    <w:abstractNumId w:val="10"/>
  </w:num>
  <w:num w:numId="20">
    <w:abstractNumId w:val="17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37D6E"/>
    <w:rsid w:val="00080932"/>
    <w:rsid w:val="000A07A2"/>
    <w:rsid w:val="000A29B2"/>
    <w:rsid w:val="000D04A1"/>
    <w:rsid w:val="000D5CCE"/>
    <w:rsid w:val="000E62ED"/>
    <w:rsid w:val="000F14B8"/>
    <w:rsid w:val="000F2F24"/>
    <w:rsid w:val="00127705"/>
    <w:rsid w:val="00144F38"/>
    <w:rsid w:val="0018437A"/>
    <w:rsid w:val="001A29A6"/>
    <w:rsid w:val="001A5D9E"/>
    <w:rsid w:val="001B521A"/>
    <w:rsid w:val="001E62F4"/>
    <w:rsid w:val="001F284B"/>
    <w:rsid w:val="00217ED0"/>
    <w:rsid w:val="00241474"/>
    <w:rsid w:val="00286FF6"/>
    <w:rsid w:val="00297CEE"/>
    <w:rsid w:val="002D3AF5"/>
    <w:rsid w:val="002E3C65"/>
    <w:rsid w:val="002E5589"/>
    <w:rsid w:val="002F052D"/>
    <w:rsid w:val="002F265F"/>
    <w:rsid w:val="002F391A"/>
    <w:rsid w:val="00324328"/>
    <w:rsid w:val="00343FFE"/>
    <w:rsid w:val="0034625C"/>
    <w:rsid w:val="0035609B"/>
    <w:rsid w:val="003761B5"/>
    <w:rsid w:val="00377DD6"/>
    <w:rsid w:val="00380E9D"/>
    <w:rsid w:val="003850C0"/>
    <w:rsid w:val="00390FC8"/>
    <w:rsid w:val="00396207"/>
    <w:rsid w:val="003A5D74"/>
    <w:rsid w:val="003F2F98"/>
    <w:rsid w:val="004237EC"/>
    <w:rsid w:val="00444E78"/>
    <w:rsid w:val="00445181"/>
    <w:rsid w:val="00461EF4"/>
    <w:rsid w:val="00484026"/>
    <w:rsid w:val="004A4BF0"/>
    <w:rsid w:val="00525B46"/>
    <w:rsid w:val="00547C7D"/>
    <w:rsid w:val="0056412B"/>
    <w:rsid w:val="00590F65"/>
    <w:rsid w:val="0059619D"/>
    <w:rsid w:val="005A2117"/>
    <w:rsid w:val="005C6FFD"/>
    <w:rsid w:val="005D2F57"/>
    <w:rsid w:val="005D7928"/>
    <w:rsid w:val="005F20A5"/>
    <w:rsid w:val="00622562"/>
    <w:rsid w:val="00686DDC"/>
    <w:rsid w:val="006B4278"/>
    <w:rsid w:val="006C1075"/>
    <w:rsid w:val="006E78C8"/>
    <w:rsid w:val="00720120"/>
    <w:rsid w:val="00731F1F"/>
    <w:rsid w:val="00752648"/>
    <w:rsid w:val="00773828"/>
    <w:rsid w:val="007935E9"/>
    <w:rsid w:val="007A7B01"/>
    <w:rsid w:val="007B060A"/>
    <w:rsid w:val="007B3868"/>
    <w:rsid w:val="007C1A3C"/>
    <w:rsid w:val="007D7E53"/>
    <w:rsid w:val="00826DE6"/>
    <w:rsid w:val="00860196"/>
    <w:rsid w:val="00867747"/>
    <w:rsid w:val="008727A0"/>
    <w:rsid w:val="00891EE2"/>
    <w:rsid w:val="00895E54"/>
    <w:rsid w:val="008A1C6E"/>
    <w:rsid w:val="008C53C0"/>
    <w:rsid w:val="008D4F1C"/>
    <w:rsid w:val="008E7709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C2ED5"/>
    <w:rsid w:val="009C6348"/>
    <w:rsid w:val="009C6ADF"/>
    <w:rsid w:val="009D1CA7"/>
    <w:rsid w:val="00A652AB"/>
    <w:rsid w:val="00A93935"/>
    <w:rsid w:val="00AA0137"/>
    <w:rsid w:val="00AB5213"/>
    <w:rsid w:val="00AD39F4"/>
    <w:rsid w:val="00AF1905"/>
    <w:rsid w:val="00B07323"/>
    <w:rsid w:val="00B47A32"/>
    <w:rsid w:val="00B64A1A"/>
    <w:rsid w:val="00B70E4A"/>
    <w:rsid w:val="00B7467F"/>
    <w:rsid w:val="00B86143"/>
    <w:rsid w:val="00BD0DBE"/>
    <w:rsid w:val="00BD2465"/>
    <w:rsid w:val="00BE6CA6"/>
    <w:rsid w:val="00BE6CD2"/>
    <w:rsid w:val="00C23A97"/>
    <w:rsid w:val="00C5101F"/>
    <w:rsid w:val="00C80E01"/>
    <w:rsid w:val="00CB623D"/>
    <w:rsid w:val="00CD1060"/>
    <w:rsid w:val="00CF6A0F"/>
    <w:rsid w:val="00D11486"/>
    <w:rsid w:val="00D207BF"/>
    <w:rsid w:val="00D2318A"/>
    <w:rsid w:val="00D54557"/>
    <w:rsid w:val="00D6503C"/>
    <w:rsid w:val="00D67A11"/>
    <w:rsid w:val="00D813D6"/>
    <w:rsid w:val="00D96772"/>
    <w:rsid w:val="00D9734D"/>
    <w:rsid w:val="00DA6CC1"/>
    <w:rsid w:val="00DB49BC"/>
    <w:rsid w:val="00DC5812"/>
    <w:rsid w:val="00DC5926"/>
    <w:rsid w:val="00DD46C2"/>
    <w:rsid w:val="00DF2291"/>
    <w:rsid w:val="00E26A05"/>
    <w:rsid w:val="00E74607"/>
    <w:rsid w:val="00E90824"/>
    <w:rsid w:val="00ED44F8"/>
    <w:rsid w:val="00EE46EB"/>
    <w:rsid w:val="00EF4FEA"/>
    <w:rsid w:val="00EF5E94"/>
    <w:rsid w:val="00F65C56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2020-01-14T06:41:00Z</dcterms:created>
  <dcterms:modified xsi:type="dcterms:W3CDTF">2020-01-14T06:41:00Z</dcterms:modified>
</cp:coreProperties>
</file>