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F5" w:rsidRPr="00581651" w:rsidRDefault="00895E54" w:rsidP="008F2CF5">
      <w:pPr>
        <w:jc w:val="right"/>
        <w:rPr>
          <w:b/>
          <w:iCs/>
          <w:color w:val="FF0000"/>
          <w:sz w:val="18"/>
          <w:szCs w:val="18"/>
        </w:rPr>
      </w:pPr>
      <w:bookmarkStart w:id="0" w:name="OLE_LINK4"/>
      <w:bookmarkStart w:id="1" w:name="OLE_LINK5"/>
      <w:bookmarkStart w:id="2" w:name="_GoBack"/>
      <w:bookmarkEnd w:id="2"/>
      <w:r w:rsidRPr="00581651">
        <w:rPr>
          <w:sz w:val="16"/>
          <w:szCs w:val="16"/>
        </w:rPr>
        <w:t>Л</w:t>
      </w:r>
      <w:r w:rsidR="003F2F98" w:rsidRPr="00581651">
        <w:rPr>
          <w:sz w:val="16"/>
          <w:szCs w:val="16"/>
        </w:rPr>
        <w:t>ицензия № 9662 от 13.04.2016</w:t>
      </w:r>
      <w:r w:rsidR="00987500" w:rsidRPr="00581651">
        <w:rPr>
          <w:sz w:val="16"/>
          <w:szCs w:val="16"/>
        </w:rPr>
        <w:t xml:space="preserve">  </w:t>
      </w:r>
      <w:r w:rsidR="008F2CF5" w:rsidRPr="00581651">
        <w:rPr>
          <w:sz w:val="16"/>
          <w:szCs w:val="16"/>
        </w:rPr>
        <w:t xml:space="preserve">       </w:t>
      </w:r>
      <w:r w:rsidR="00987500" w:rsidRPr="00581651">
        <w:rPr>
          <w:sz w:val="16"/>
          <w:szCs w:val="16"/>
        </w:rPr>
        <w:t xml:space="preserve"> </w:t>
      </w:r>
      <w:r w:rsidR="00987500" w:rsidRPr="00581651">
        <w:rPr>
          <w:b/>
          <w:noProof/>
          <w:sz w:val="16"/>
          <w:szCs w:val="16"/>
        </w:rPr>
        <w:drawing>
          <wp:inline distT="0" distB="0" distL="0" distR="0" wp14:anchorId="41971E7E" wp14:editId="5D799313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BE" w:rsidRPr="00581651">
        <w:rPr>
          <w:b/>
          <w:noProof/>
          <w:sz w:val="16"/>
          <w:szCs w:val="16"/>
        </w:rPr>
        <w:t xml:space="preserve">  </w:t>
      </w:r>
      <w:r w:rsidR="008F2CF5" w:rsidRPr="00581651">
        <w:rPr>
          <w:b/>
          <w:noProof/>
          <w:sz w:val="16"/>
          <w:szCs w:val="16"/>
        </w:rPr>
        <w:t xml:space="preserve">                  </w:t>
      </w:r>
      <w:r w:rsidR="00BD0DBE" w:rsidRPr="00581651">
        <w:rPr>
          <w:b/>
          <w:noProof/>
          <w:sz w:val="16"/>
          <w:szCs w:val="16"/>
        </w:rPr>
        <w:t xml:space="preserve">      </w:t>
      </w:r>
      <w:r w:rsidR="00987500" w:rsidRPr="00581651">
        <w:rPr>
          <w:b/>
          <w:noProof/>
          <w:sz w:val="16"/>
          <w:szCs w:val="16"/>
        </w:rPr>
        <w:t xml:space="preserve"> </w:t>
      </w:r>
      <w:r w:rsidR="008F2CF5" w:rsidRPr="00581651">
        <w:rPr>
          <w:b/>
          <w:iCs/>
          <w:color w:val="FF0000"/>
          <w:sz w:val="18"/>
          <w:szCs w:val="18"/>
        </w:rPr>
        <w:t>Для специалистов и руководителей кадровых служб,</w:t>
      </w:r>
    </w:p>
    <w:p w:rsidR="003F2F98" w:rsidRPr="00581651" w:rsidRDefault="008F2CF5" w:rsidP="008F2CF5">
      <w:pPr>
        <w:jc w:val="right"/>
        <w:rPr>
          <w:rStyle w:val="a5"/>
          <w:color w:val="FF0000"/>
          <w:sz w:val="20"/>
        </w:rPr>
      </w:pPr>
      <w:r w:rsidRPr="00581651">
        <w:rPr>
          <w:b/>
          <w:iCs/>
          <w:color w:val="FF0000"/>
          <w:sz w:val="18"/>
          <w:szCs w:val="18"/>
        </w:rPr>
        <w:t xml:space="preserve"> менеджеров по персоналу, руководителей, бухгалтеров, экономистов по труду, юристов и всех заинтересованных лиц.</w:t>
      </w:r>
      <w:r w:rsidRPr="00581651">
        <w:rPr>
          <w:b/>
          <w:bCs/>
          <w:color w:val="FF0000"/>
          <w:sz w:val="18"/>
          <w:szCs w:val="18"/>
        </w:rPr>
        <w:t xml:space="preserve"> </w:t>
      </w:r>
      <w:r w:rsidRPr="00581651">
        <w:rPr>
          <w:iCs/>
          <w:color w:val="FF0000"/>
          <w:sz w:val="18"/>
          <w:szCs w:val="18"/>
        </w:rPr>
        <w:t xml:space="preserve">  </w:t>
      </w:r>
    </w:p>
    <w:p w:rsidR="003F2F98" w:rsidRPr="00581651" w:rsidRDefault="003F2F98" w:rsidP="005D2F57">
      <w:pPr>
        <w:pStyle w:val="a3"/>
        <w:tabs>
          <w:tab w:val="left" w:pos="0"/>
          <w:tab w:val="left" w:pos="142"/>
        </w:tabs>
        <w:spacing w:before="40"/>
        <w:rPr>
          <w:rStyle w:val="a5"/>
          <w:b/>
          <w:bCs/>
          <w:sz w:val="24"/>
          <w:szCs w:val="24"/>
          <w:u w:val="double"/>
        </w:rPr>
      </w:pPr>
      <w:r w:rsidRPr="00581651">
        <w:rPr>
          <w:rStyle w:val="a5"/>
          <w:b/>
          <w:bCs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895E54" w:rsidRPr="00581651" w:rsidRDefault="00BD0DBE" w:rsidP="00895E54">
      <w:pPr>
        <w:pStyle w:val="a3"/>
        <w:tabs>
          <w:tab w:val="left" w:pos="0"/>
          <w:tab w:val="left" w:pos="142"/>
        </w:tabs>
        <w:rPr>
          <w:rStyle w:val="a5"/>
          <w:bCs/>
          <w:sz w:val="16"/>
          <w:szCs w:val="16"/>
        </w:rPr>
      </w:pPr>
      <w:r w:rsidRPr="00581651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1C0C2ECC" wp14:editId="1A6C1B5B">
            <wp:simplePos x="0" y="0"/>
            <wp:positionH relativeFrom="margin">
              <wp:posOffset>-161925</wp:posOffset>
            </wp:positionH>
            <wp:positionV relativeFrom="paragraph">
              <wp:posOffset>124460</wp:posOffset>
            </wp:positionV>
            <wp:extent cx="734430" cy="400050"/>
            <wp:effectExtent l="0" t="0" r="8890" b="0"/>
            <wp:wrapNone/>
            <wp:docPr id="32" name="Рисунок 3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54" w:rsidRPr="00581651">
        <w:rPr>
          <w:rStyle w:val="a5"/>
          <w:bCs/>
          <w:sz w:val="16"/>
          <w:szCs w:val="16"/>
        </w:rPr>
        <w:t>проводит</w:t>
      </w:r>
    </w:p>
    <w:p w:rsidR="00E80CC7" w:rsidRPr="00581651" w:rsidRDefault="00E80CC7" w:rsidP="00E80CC7">
      <w:pPr>
        <w:pStyle w:val="a3"/>
        <w:tabs>
          <w:tab w:val="left" w:pos="0"/>
          <w:tab w:val="left" w:pos="142"/>
        </w:tabs>
        <w:spacing w:line="204" w:lineRule="auto"/>
        <w:rPr>
          <w:spacing w:val="-4"/>
          <w:sz w:val="18"/>
          <w:szCs w:val="18"/>
        </w:rPr>
      </w:pPr>
      <w:r w:rsidRPr="00581651">
        <w:rPr>
          <w:color w:val="00B0F0"/>
          <w:sz w:val="28"/>
          <w:szCs w:val="28"/>
        </w:rPr>
        <w:t xml:space="preserve">ВЕБИНАР (ОНЛАЙН ТРАНСЛЯЦИЯ)  </w:t>
      </w:r>
      <w:r w:rsidRPr="00581651">
        <w:rPr>
          <w:spacing w:val="-4"/>
          <w:sz w:val="18"/>
          <w:szCs w:val="18"/>
        </w:rPr>
        <w:t xml:space="preserve"> </w:t>
      </w:r>
    </w:p>
    <w:p w:rsidR="000A0E26" w:rsidRDefault="002F3115" w:rsidP="00895E54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 Июня</w:t>
      </w:r>
      <w:r w:rsidR="00D60853" w:rsidRPr="00581651">
        <w:rPr>
          <w:b/>
          <w:bCs/>
          <w:sz w:val="28"/>
          <w:szCs w:val="28"/>
          <w:u w:val="single"/>
        </w:rPr>
        <w:t xml:space="preserve"> 2021</w:t>
      </w:r>
      <w:r w:rsidR="00461EF4" w:rsidRPr="00581651">
        <w:rPr>
          <w:b/>
          <w:bCs/>
          <w:sz w:val="28"/>
          <w:szCs w:val="28"/>
          <w:u w:val="single"/>
        </w:rPr>
        <w:t>г</w:t>
      </w:r>
      <w:r w:rsidR="00895E54" w:rsidRPr="00581651">
        <w:rPr>
          <w:b/>
          <w:bCs/>
          <w:sz w:val="28"/>
          <w:szCs w:val="28"/>
          <w:u w:val="single"/>
        </w:rPr>
        <w:t xml:space="preserve"> </w:t>
      </w:r>
    </w:p>
    <w:p w:rsidR="003F2F98" w:rsidRPr="00A9064F" w:rsidRDefault="008F2CF5" w:rsidP="000A0E26">
      <w:pPr>
        <w:tabs>
          <w:tab w:val="left" w:pos="0"/>
          <w:tab w:val="left" w:pos="142"/>
        </w:tabs>
        <w:spacing w:before="80" w:line="204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581651">
        <w:rPr>
          <w:b/>
          <w:bCs/>
          <w:color w:val="00B0F0"/>
          <w:sz w:val="20"/>
          <w:szCs w:val="20"/>
        </w:rPr>
        <w:t xml:space="preserve">с </w:t>
      </w:r>
      <w:r w:rsidR="002F3115">
        <w:rPr>
          <w:b/>
          <w:bCs/>
          <w:color w:val="00B0F0"/>
          <w:sz w:val="20"/>
          <w:szCs w:val="20"/>
        </w:rPr>
        <w:t>6-00 – 10-</w:t>
      </w:r>
      <w:r w:rsidR="00581651">
        <w:rPr>
          <w:b/>
          <w:bCs/>
          <w:color w:val="00B0F0"/>
          <w:sz w:val="20"/>
          <w:szCs w:val="20"/>
        </w:rPr>
        <w:t>0</w:t>
      </w:r>
      <w:r w:rsidR="003F2F98" w:rsidRPr="00581651">
        <w:rPr>
          <w:b/>
          <w:bCs/>
          <w:color w:val="00B0F0"/>
          <w:sz w:val="20"/>
          <w:szCs w:val="20"/>
        </w:rPr>
        <w:t>0</w:t>
      </w:r>
      <w:r w:rsidR="002F3115">
        <w:rPr>
          <w:b/>
          <w:bCs/>
          <w:color w:val="00B0F0"/>
          <w:sz w:val="20"/>
          <w:szCs w:val="20"/>
        </w:rPr>
        <w:t xml:space="preserve"> (время Москвы) = 10-00 – 14</w:t>
      </w:r>
      <w:r w:rsidR="00581651">
        <w:rPr>
          <w:b/>
          <w:bCs/>
          <w:color w:val="00B0F0"/>
          <w:sz w:val="20"/>
          <w:szCs w:val="20"/>
        </w:rPr>
        <w:t>-0</w:t>
      </w:r>
      <w:r w:rsidR="00E80CC7" w:rsidRPr="00581651">
        <w:rPr>
          <w:b/>
          <w:bCs/>
          <w:color w:val="00B0F0"/>
          <w:sz w:val="20"/>
          <w:szCs w:val="20"/>
        </w:rPr>
        <w:t>0 (время Нск)</w:t>
      </w:r>
      <w:r w:rsidR="00A9064F" w:rsidRPr="00A9064F">
        <w:rPr>
          <w:b/>
          <w:bCs/>
          <w:color w:val="00B0F0"/>
          <w:sz w:val="20"/>
          <w:szCs w:val="20"/>
        </w:rPr>
        <w:t xml:space="preserve"> </w:t>
      </w:r>
    </w:p>
    <w:p w:rsidR="008F2CF5" w:rsidRPr="00581651" w:rsidRDefault="003F2F98" w:rsidP="00C810A2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581651">
        <w:rPr>
          <w:b/>
          <w:sz w:val="14"/>
          <w:szCs w:val="14"/>
        </w:rPr>
        <w:t>в программе:</w:t>
      </w:r>
      <w:r w:rsidR="00895E54" w:rsidRPr="00581651">
        <w:rPr>
          <w:b/>
          <w:caps/>
          <w:color w:val="FF0000"/>
        </w:rPr>
        <w:t xml:space="preserve"> </w:t>
      </w:r>
    </w:p>
    <w:p w:rsidR="008F2CF5" w:rsidRPr="00581651" w:rsidRDefault="008F2CF5" w:rsidP="008F2CF5">
      <w:pPr>
        <w:tabs>
          <w:tab w:val="left" w:pos="0"/>
        </w:tabs>
        <w:ind w:left="720"/>
        <w:jc w:val="center"/>
        <w:rPr>
          <w:b/>
          <w:color w:val="FF0000"/>
          <w:sz w:val="8"/>
          <w:szCs w:val="8"/>
        </w:rPr>
      </w:pPr>
    </w:p>
    <w:p w:rsidR="008F2CF5" w:rsidRPr="00D72F6E" w:rsidRDefault="008F2CF5" w:rsidP="00581651">
      <w:pPr>
        <w:tabs>
          <w:tab w:val="left" w:pos="0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F6E">
        <w:rPr>
          <w:b/>
          <w:bC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B2BBB" w:rsidRPr="00D72F6E">
        <w:rPr>
          <w:b/>
          <w:bC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ТРУДОВОЕ ЗАКОНОДАТЕЛЬСТВО И </w:t>
      </w:r>
      <w:r w:rsidRPr="00D72F6E">
        <w:rPr>
          <w:b/>
          <w:bC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ТРУДОВЫЕ ОТНОШЕНИЯ 2021:</w:t>
      </w:r>
      <w:r w:rsidRPr="00D72F6E">
        <w:rPr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F2CF5" w:rsidRPr="00D72F6E" w:rsidRDefault="00D72F6E" w:rsidP="00D72F6E">
      <w:pPr>
        <w:pStyle w:val="ac"/>
        <w:tabs>
          <w:tab w:val="left" w:pos="0"/>
          <w:tab w:val="left" w:pos="142"/>
        </w:tabs>
        <w:spacing w:after="0" w:line="216" w:lineRule="auto"/>
        <w:ind w:left="0"/>
        <w:jc w:val="center"/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F6E">
        <w:rPr>
          <w:rFonts w:ascii="Times New Roman" w:hAnsi="Times New Roman" w:cs="Times New Roman"/>
          <w:b/>
          <w:caps/>
          <w:color w:val="00B0F0"/>
          <w:sz w:val="26"/>
          <w:szCs w:val="2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Новый порядок ведения и хранения трудовых книжЕК с 1 сентября 2021г</w:t>
      </w:r>
      <w:r w:rsidRPr="00D72F6E">
        <w:rPr>
          <w:rFonts w:ascii="Times New Roman" w:hAnsi="Times New Roman" w:cs="Times New Roman"/>
          <w:b/>
          <w:caps/>
          <w:color w:val="FF0000"/>
          <w:sz w:val="26"/>
          <w:szCs w:val="26"/>
          <w:highlight w:val="yellow"/>
        </w:rPr>
        <w:t xml:space="preserve">, </w:t>
      </w:r>
      <w:r w:rsidR="002F3115" w:rsidRPr="00D72F6E">
        <w:rPr>
          <w:rFonts w:ascii="Times New Roman" w:hAnsi="Times New Roman" w:cs="Times New Roman"/>
          <w:b/>
          <w:bC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ВСЕ </w:t>
      </w:r>
      <w:r w:rsidR="00AD5C49" w:rsidRPr="00D72F6E">
        <w:rPr>
          <w:rFonts w:ascii="Times New Roman" w:hAnsi="Times New Roman" w:cs="Times New Roman"/>
          <w:b/>
          <w:bC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САМЫЕ ПОСЛЕДНИЕ </w:t>
      </w:r>
      <w:r w:rsidR="008F2CF5" w:rsidRPr="00D72F6E">
        <w:rPr>
          <w:rFonts w:ascii="Times New Roman" w:hAnsi="Times New Roman" w:cs="Times New Roman"/>
          <w:b/>
          <w:bC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НОВАЦИИ И ЗАКОНОПРОЕКТЫ, ПРОВЕРКИ</w:t>
      </w:r>
      <w:r w:rsidR="009B7083" w:rsidRPr="00D72F6E">
        <w:rPr>
          <w:rFonts w:ascii="Times New Roman" w:hAnsi="Times New Roman" w:cs="Times New Roman"/>
          <w:b/>
          <w:bC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7083" w:rsidRPr="00D72F6E">
        <w:rPr>
          <w:rFonts w:ascii="Times New Roman" w:hAnsi="Times New Roman" w:cs="Times New Roman"/>
          <w:b/>
          <w:bCs/>
          <w:cap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EB5975" w:rsidRPr="00D72F6E">
        <w:rPr>
          <w:rFonts w:ascii="Times New Roman" w:hAnsi="Times New Roman" w:cs="Times New Roman"/>
          <w:b/>
          <w:bC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</w:t>
      </w:r>
      <w:r w:rsidR="00581651" w:rsidRPr="00D72F6E"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контролирующих органов</w:t>
      </w:r>
      <w:r w:rsidR="009B7083" w:rsidRPr="00D72F6E"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электронный кадровый документооборот</w:t>
      </w:r>
      <w:r w:rsidR="008F2CF5" w:rsidRPr="00D72F6E">
        <w:rPr>
          <w:b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8F2CF5" w:rsidRPr="00581651" w:rsidRDefault="008F2CF5" w:rsidP="008F2CF5">
      <w:pPr>
        <w:spacing w:before="40"/>
        <w:jc w:val="center"/>
        <w:rPr>
          <w:b/>
          <w:color w:val="00B0F0"/>
          <w:sz w:val="36"/>
          <w:szCs w:val="36"/>
        </w:rPr>
      </w:pPr>
      <w:r w:rsidRPr="00581651">
        <w:rPr>
          <w:b/>
          <w:bCs/>
          <w:caps/>
          <w:color w:val="00B0F0"/>
          <w:sz w:val="18"/>
          <w:szCs w:val="18"/>
        </w:rPr>
        <w:t>все Новации, требования контролирующих органов, судебная практика.</w:t>
      </w:r>
    </w:p>
    <w:p w:rsidR="008F2CF5" w:rsidRPr="00581651" w:rsidRDefault="008F2CF5" w:rsidP="008F2CF5">
      <w:pPr>
        <w:ind w:left="-142"/>
        <w:jc w:val="center"/>
        <w:rPr>
          <w:b/>
          <w:bCs/>
          <w:caps/>
          <w:color w:val="00B0F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B35" w:rsidRPr="009B7083" w:rsidRDefault="00044B35" w:rsidP="00044B35">
      <w:pPr>
        <w:rPr>
          <w:sz w:val="10"/>
          <w:szCs w:val="10"/>
        </w:rPr>
      </w:pPr>
    </w:p>
    <w:p w:rsidR="009E3E4E" w:rsidRPr="009E3E4E" w:rsidRDefault="009B7083" w:rsidP="00AD5C49">
      <w:pPr>
        <w:pStyle w:val="ac"/>
        <w:numPr>
          <w:ilvl w:val="0"/>
          <w:numId w:val="38"/>
        </w:numPr>
        <w:tabs>
          <w:tab w:val="left" w:pos="142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caps/>
          <w:sz w:val="23"/>
          <w:szCs w:val="23"/>
          <w:highlight w:val="yellow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E3E4E" w:rsidRPr="009E3E4E">
        <w:rPr>
          <w:rFonts w:ascii="Times New Roman Полужирный" w:hAnsi="Times New Roman Полужирный" w:cs="Times New Roman"/>
          <w:b/>
          <w:caps/>
          <w:color w:val="FF0000"/>
          <w:sz w:val="26"/>
          <w:szCs w:val="26"/>
          <w:highlight w:val="yellow"/>
        </w:rPr>
        <w:t>Новый порядок ве</w:t>
      </w:r>
      <w:r w:rsidR="009E3E4E">
        <w:rPr>
          <w:rFonts w:ascii="Times New Roman Полужирный" w:hAnsi="Times New Roman Полужирный" w:cs="Times New Roman"/>
          <w:b/>
          <w:caps/>
          <w:color w:val="FF0000"/>
          <w:sz w:val="26"/>
          <w:szCs w:val="26"/>
          <w:highlight w:val="yellow"/>
        </w:rPr>
        <w:t xml:space="preserve">дения и хранения </w:t>
      </w:r>
      <w:r w:rsidR="009E3E4E" w:rsidRPr="009E3E4E">
        <w:rPr>
          <w:rFonts w:ascii="Times New Roman" w:hAnsi="Times New Roman" w:cs="Times New Roman"/>
          <w:b/>
          <w:caps/>
          <w:color w:val="FF0000"/>
          <w:sz w:val="26"/>
          <w:szCs w:val="26"/>
          <w:highlight w:val="yellow"/>
        </w:rPr>
        <w:t>трудовых книжЕК с 1 сентября 2021г (</w:t>
      </w:r>
      <w:r w:rsidR="009E3E4E" w:rsidRPr="009E3E4E">
        <w:rPr>
          <w:rFonts w:ascii="Times New Roman Полужирный" w:hAnsi="Times New Roman Полужирный" w:cs="Times New Roman"/>
          <w:b/>
          <w:color w:val="FF0000"/>
          <w:sz w:val="26"/>
          <w:szCs w:val="26"/>
          <w:highlight w:val="yellow"/>
        </w:rPr>
        <w:t>Приказ Минтруда России от 19.05.2021г</w:t>
      </w:r>
      <w:r w:rsidR="009E3E4E" w:rsidRPr="009E3E4E">
        <w:rPr>
          <w:rFonts w:ascii="Times New Roman" w:hAnsi="Times New Roman" w:cs="Times New Roman"/>
          <w:b/>
          <w:caps/>
          <w:color w:val="FF0000"/>
          <w:sz w:val="26"/>
          <w:szCs w:val="26"/>
          <w:highlight w:val="yellow"/>
        </w:rPr>
        <w:t>)</w:t>
      </w:r>
      <w:r w:rsidR="00D72F6E">
        <w:rPr>
          <w:rFonts w:ascii="Times New Roman" w:hAnsi="Times New Roman" w:cs="Times New Roman"/>
          <w:b/>
          <w:caps/>
          <w:color w:val="FF0000"/>
          <w:sz w:val="26"/>
          <w:szCs w:val="26"/>
          <w:highlight w:val="yellow"/>
        </w:rPr>
        <w:t>.</w:t>
      </w:r>
    </w:p>
    <w:p w:rsidR="00044B35" w:rsidRPr="00AD5C49" w:rsidRDefault="009B7083" w:rsidP="00AD5C49">
      <w:pPr>
        <w:pStyle w:val="ac"/>
        <w:numPr>
          <w:ilvl w:val="0"/>
          <w:numId w:val="38"/>
        </w:numPr>
        <w:tabs>
          <w:tab w:val="left" w:pos="142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Все а</w:t>
      </w:r>
      <w:r w:rsidR="00044B35" w:rsidRPr="009B708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ктуальные изменения трудового законодательства в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2021</w:t>
      </w:r>
      <w:r w:rsidR="00044B35" w:rsidRPr="009B708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году</w:t>
      </w:r>
      <w:r w:rsidR="003A47AA">
        <w:rPr>
          <w:rFonts w:ascii="Times New Roman" w:hAnsi="Times New Roman" w:cs="Times New Roman"/>
          <w:b/>
          <w:color w:val="FF0000"/>
          <w:sz w:val="26"/>
          <w:szCs w:val="26"/>
        </w:rPr>
        <w:t>, перспективы 2021-2022гг.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F3115">
        <w:rPr>
          <w:rFonts w:ascii="Times New Roman" w:hAnsi="Times New Roman" w:cs="Times New Roman"/>
          <w:sz w:val="24"/>
        </w:rPr>
        <w:t xml:space="preserve">Основные положения Федерального закона от 08.12.2020 N 407-ФЗ. </w:t>
      </w:r>
      <w:r w:rsidRPr="00AD5C49">
        <w:rPr>
          <w:rFonts w:ascii="Times New Roman" w:hAnsi="Times New Roman" w:cs="Times New Roman"/>
          <w:b/>
          <w:color w:val="FF0000"/>
          <w:sz w:val="24"/>
        </w:rPr>
        <w:t>Дистанционная работа: НОВЫЕ ТРЕБОВАНИЯ И НОВОЕ ВО ВЗАИМООТНОШЕНИЯХ РАБОТОДАТЕЛЯ И УДАЛЕННОГО РАБОТНИКА.</w:t>
      </w:r>
      <w:r w:rsidRPr="00AD5C49">
        <w:rPr>
          <w:rFonts w:ascii="Times New Roman" w:hAnsi="Times New Roman" w:cs="Times New Roman"/>
          <w:color w:val="FF0000"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>Особенности заключения/внесения изменений/расторжения договора (контракта) при дистанционной занятости. Основания для введения режима временной дистанционной (удаленной) работы. Обеспечение работника оборудованием. Как правильно оформить переход на дистанционную занятость. Режим занятости и отдыха. Как применить дисциплинарную ответственность к дистанционным работникам (анализ судебной практики). Как знакомить дистанционных работников с кадровыми документами.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Цифровизация трудовых отношений. Переходим на ЭДО: эксперимент об электронном документообороте.</w:t>
      </w:r>
      <w:r w:rsidRPr="00AD5C49">
        <w:rPr>
          <w:rFonts w:ascii="Times New Roman" w:hAnsi="Times New Roman" w:cs="Times New Roman"/>
          <w:color w:val="FF0000"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>Правила перехода на электронные кадровые документы. Перечень кадровых документов, с которыми можно работать в электронном виде. Выгоды электронного документооборота для предприятий именно сейчас. Новые правила получения и использования электронной подписи (ЭП). Новый вид организаций, проверяющий действительность электронной подписи.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142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«Электронные трудовые книжки» (ЭТК) и новые обязанности работодателя.</w:t>
      </w:r>
      <w:r w:rsidRPr="00AD5C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>Изменение сроков уведомлений по переходу на ЭТК.  Отчетность работодателя (СЗВ-ТД, СТД-Р, СТД-ПФР).  Административная ответственность работодателя за неисполнение обязанности по формированию в электронном виде сведений о трудовой деятельности и нарушение сроков их представления в информационную систему.  Способы подтверждения трудового стажа работников после внедрения ЭТК. Когда выдавать работникам на руки трудовые книжки, если они отказались от их ведения. Как правильно сделать запись в трудовой книжке? Какие изменения необходимо внести в локальные нормативные акты? (примеры формулировок). Электронный листок нетрудоспособности: правила, сложные случаи.  Электронный СНИЛС и его применение на практике.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Персональные данные Работника - что к ним относится, а на какие вещи можно “закрыть глаза”.</w:t>
      </w:r>
      <w:r w:rsidRPr="009B70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Новая категория персональных данных с 1 марта 2021 года. Получение отдельного согласия и требования к нему. Персональные данные и электронный документооборот</w:t>
      </w:r>
      <w:r w:rsidRPr="002F3115">
        <w:rPr>
          <w:rFonts w:ascii="Times New Roman" w:hAnsi="Times New Roman" w:cs="Times New Roman"/>
          <w:b/>
          <w:sz w:val="24"/>
        </w:rPr>
        <w:t xml:space="preserve">. </w:t>
      </w:r>
      <w:r w:rsidRPr="009B7083">
        <w:rPr>
          <w:rFonts w:ascii="Times New Roman" w:hAnsi="Times New Roman" w:cs="Times New Roman"/>
          <w:sz w:val="23"/>
          <w:szCs w:val="23"/>
        </w:rPr>
        <w:t>Какие документы по работе с персональными данными должны быть в организации. Требования контролирующих органов и судов - разница в позициях. Обработка персональных данных работника с согласия и без него. Как не ошибиться Работодателю при предоставлении данных третьим лицам. Специальные и биометрические категории персональных данных, что к ним относится и как обрабатывать. Личное дело Работника - как оформить и что в нем можно хранить. Положение о персональных данных организации: структура и содержание. Обязательные и необязательные пункты. Убираем лишнее, дополняем необходимым. Согласие от работника - письменное или нет. Правильность оформления и возможности для Работодателя. Порядок проведения проверок в сфере защиты персональных данных. Что обязательно проверит Роскомнадзор. Разбор самых часто выявляемых правонарушений. Полный обзор штрафных санкций в области обработки персональных данных. Способы и формы защиты прав работодателя (анализ судебной практики).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Отчетность кадровой службы в 2021 годах</w:t>
      </w:r>
      <w:r w:rsidRPr="009B7083">
        <w:rPr>
          <w:rFonts w:ascii="Times New Roman" w:hAnsi="Times New Roman" w:cs="Times New Roman"/>
          <w:b/>
          <w:sz w:val="26"/>
          <w:szCs w:val="26"/>
        </w:rPr>
        <w:t>.</w:t>
      </w:r>
      <w:r w:rsidRPr="002F3115">
        <w:rPr>
          <w:rFonts w:ascii="Times New Roman" w:hAnsi="Times New Roman" w:cs="Times New Roman"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>Уведомление службы занятости через онлайн сервис. Отчетность для органов службы занятости на портал «Работа в России», сроки представления, ответственность за непредставление. Регистрация безработных и пособие по безработице.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Электронный военный билет</w:t>
      </w:r>
      <w:r w:rsidRPr="00AD5C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>и изменения в воинском учете с 2020 г. Новые справки, выдаваемые работодателями для представления в военкомат.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142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Изменения в порядке прохождения медицинских осмотров</w:t>
      </w:r>
      <w:r w:rsidRPr="009B7083">
        <w:rPr>
          <w:rFonts w:ascii="Times New Roman" w:hAnsi="Times New Roman" w:cs="Times New Roman"/>
          <w:b/>
          <w:sz w:val="26"/>
          <w:szCs w:val="26"/>
        </w:rPr>
        <w:t>.</w:t>
      </w:r>
      <w:r w:rsidRPr="002F3115">
        <w:rPr>
          <w:rFonts w:ascii="Times New Roman" w:hAnsi="Times New Roman" w:cs="Times New Roman"/>
          <w:b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 xml:space="preserve">Медицинский осмотр работников: предварительный и периодический. Проведение медицинского осмотра в режиме ЧС. Ситуации, когда медицинский осмотр обязателен и как его пройти. Отмена требования прохождения мед. осмотра при работе за ПК 50% и более времени. Изменения в Приказе 302Н, которые могут быть основанием для переговоров с </w:t>
      </w:r>
      <w:r w:rsidRPr="009B7083">
        <w:rPr>
          <w:rFonts w:ascii="Times New Roman" w:hAnsi="Times New Roman" w:cs="Times New Roman"/>
          <w:sz w:val="23"/>
          <w:szCs w:val="23"/>
        </w:rPr>
        <w:lastRenderedPageBreak/>
        <w:t>мед. учреждением о снижении стоимости медицинского осмотра. Медицинские осмотры отдельных категорий сотрудников при работе с компьютером.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Новое в сфере охраны труда в 2021 году</w:t>
      </w:r>
      <w:r w:rsidRPr="002F3115">
        <w:rPr>
          <w:rFonts w:ascii="Times New Roman" w:hAnsi="Times New Roman" w:cs="Times New Roman"/>
          <w:b/>
          <w:sz w:val="24"/>
        </w:rPr>
        <w:t>.</w:t>
      </w:r>
      <w:r w:rsidRPr="002F3115">
        <w:rPr>
          <w:rFonts w:ascii="Times New Roman" w:hAnsi="Times New Roman" w:cs="Times New Roman"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 xml:space="preserve">Новые нормы в Законе о специальной оценке условий труда. Новый порядок получения услуги по государственной экспертизе условий труда работников с вредными условиями. 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Кого будут проверять государственные органы и как подготовиться к проверке</w:t>
      </w:r>
      <w:r w:rsidRPr="009B7083">
        <w:rPr>
          <w:rFonts w:ascii="Times New Roman" w:hAnsi="Times New Roman" w:cs="Times New Roman"/>
          <w:b/>
          <w:sz w:val="26"/>
          <w:szCs w:val="26"/>
        </w:rPr>
        <w:t>.</w:t>
      </w:r>
      <w:r w:rsidRPr="002F3115">
        <w:rPr>
          <w:rFonts w:ascii="Times New Roman" w:hAnsi="Times New Roman" w:cs="Times New Roman"/>
          <w:b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 xml:space="preserve">Ответственность работодателя и возможность ее избежать! Порядок организации проверок в 2021 году. Изменения, внесенные в Административный регламент проверок. Полномочия проверяющих – что они могут, а чего не имеют права делать. Правила поведения при общении с проверяющими. Итоги проверки - документы, процедуры, санкции. Обжалуем проверки в суде (или не в суде). 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Новые штрафные санкции и сроки давности. Проект нового КоАП с 2021 года.</w:t>
      </w:r>
      <w:r w:rsidRPr="00AD5C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>Увеличение штрафов и сроков давности с 5 мая 2020 г. Штрафы за переработки водителей. Штрафы на физлиц и компании за нарушение карантина и санитарных норм. Анализ новой судебной практики.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Конституционный суд РФ о срочном трудовом договоре</w:t>
      </w:r>
      <w:r w:rsidRPr="00AD5C49">
        <w:rPr>
          <w:rFonts w:ascii="Times New Roman" w:hAnsi="Times New Roman" w:cs="Times New Roman"/>
          <w:color w:val="FF0000"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>(Определение КСРФ от 19.05.2020 № 25-П). Негативные последствия Короновируса.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Увольнение работников в 2021 году. Обзор судебной практики с учетом «коронавируса».</w:t>
      </w:r>
    </w:p>
    <w:p w:rsidR="00044B35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>Обзор принятых нормативных актов:</w:t>
      </w:r>
      <w:r w:rsidRPr="002F3115">
        <w:rPr>
          <w:rFonts w:ascii="Times New Roman" w:hAnsi="Times New Roman" w:cs="Times New Roman"/>
          <w:sz w:val="24"/>
        </w:rPr>
        <w:t xml:space="preserve"> </w:t>
      </w:r>
      <w:r w:rsidRPr="009B7083">
        <w:rPr>
          <w:rFonts w:ascii="Times New Roman" w:hAnsi="Times New Roman" w:cs="Times New Roman"/>
          <w:sz w:val="23"/>
          <w:szCs w:val="23"/>
        </w:rPr>
        <w:t>Указы Президента, Постановления субъектов РФ, разъяснения Минтруда РФ, Государственной Инспекции Труда и множества писем различных ведомств. Общий порядок увольнения. Правила и исключения. Подсчет сроков. Особенности и основания увольнения удаленных сотрудников. Что является увольнением по обстоятельствам, не зависящим от воли сторон, и как это оформить. Увольнение в выходные дни. Окончание срочного трудового договора - нюансы увольнения. Увольнение по инициативе работника и отзыв увольнения – что учесть сотруднику отдела кадров. Увольнение по инициативе работодателя (сокращение численности, длительный прогул, разглашение конфиденциальной информации и пр.) – какие документы необходимо оформить, чтобы избежать восстановления работника на работе. Порядок выдачи бумажных трудовых книжек работникам. Отчетность работодателя при увольнении.</w:t>
      </w:r>
    </w:p>
    <w:p w:rsidR="00D60853" w:rsidRPr="009B7083" w:rsidRDefault="00044B35" w:rsidP="00AD5C49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B708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Анализ авторской судебной практики.  </w:t>
      </w:r>
    </w:p>
    <w:p w:rsidR="00622FA6" w:rsidRPr="00622FA6" w:rsidRDefault="00622FA6" w:rsidP="008C5046">
      <w:pPr>
        <w:pStyle w:val="ac"/>
        <w:numPr>
          <w:ilvl w:val="0"/>
          <w:numId w:val="38"/>
        </w:numPr>
        <w:tabs>
          <w:tab w:val="left" w:pos="284"/>
        </w:tabs>
        <w:spacing w:after="0" w:line="216" w:lineRule="auto"/>
        <w:ind w:left="0" w:hanging="11"/>
        <w:contextualSpacing w:val="0"/>
        <w:jc w:val="both"/>
        <w:rPr>
          <w:rFonts w:ascii="Times New Roman" w:hAnsi="Times New Roman" w:cs="Times New Roman"/>
          <w:b/>
        </w:rPr>
      </w:pPr>
      <w:r w:rsidRPr="00622FA6">
        <w:rPr>
          <w:rFonts w:ascii="Times New Roman" w:hAnsi="Times New Roman" w:cs="Times New Roman"/>
          <w:b/>
          <w:color w:val="FF0000"/>
        </w:rPr>
        <w:t>ВСЕ ДРУГИЕ АКТУАЛЬНЫЕ ИЗМЕНЕНИЯ ТРУДОВОГО ЗАКОНОДАТЕЛЬСТВА НА ДАТУ ПРОВЕДЕНИЯ.</w:t>
      </w:r>
    </w:p>
    <w:p w:rsidR="00D60853" w:rsidRPr="00CE6311" w:rsidRDefault="00622FA6" w:rsidP="008C5046">
      <w:pPr>
        <w:numPr>
          <w:ilvl w:val="0"/>
          <w:numId w:val="38"/>
        </w:numPr>
        <w:shd w:val="clear" w:color="auto" w:fill="FFFFFF"/>
        <w:tabs>
          <w:tab w:val="left" w:pos="0"/>
          <w:tab w:val="left" w:pos="284"/>
        </w:tabs>
        <w:spacing w:line="216" w:lineRule="auto"/>
        <w:ind w:left="709" w:hanging="720"/>
        <w:jc w:val="both"/>
        <w:rPr>
          <w:sz w:val="21"/>
          <w:szCs w:val="21"/>
        </w:rPr>
      </w:pPr>
      <w:r w:rsidRPr="00622FA6">
        <w:rPr>
          <w:b/>
          <w:bCs/>
          <w:sz w:val="22"/>
          <w:szCs w:val="22"/>
        </w:rPr>
        <w:t>Обсуждение практических ситуаций, рекомендации, ответы на вопросы</w:t>
      </w:r>
      <w:r w:rsidRPr="00581651">
        <w:rPr>
          <w:b/>
          <w:bCs/>
          <w:sz w:val="21"/>
          <w:szCs w:val="21"/>
        </w:rPr>
        <w:t>.</w:t>
      </w:r>
    </w:p>
    <w:p w:rsidR="008F2CF5" w:rsidRPr="00581651" w:rsidRDefault="008F2CF5" w:rsidP="00693685">
      <w:pPr>
        <w:spacing w:line="216" w:lineRule="auto"/>
        <w:jc w:val="both"/>
        <w:rPr>
          <w:b/>
          <w:bCs/>
          <w:sz w:val="12"/>
          <w:szCs w:val="12"/>
        </w:rPr>
      </w:pPr>
    </w:p>
    <w:p w:rsidR="003F2F98" w:rsidRPr="002F3115" w:rsidRDefault="002F3115" w:rsidP="009B7083">
      <w:pPr>
        <w:jc w:val="center"/>
        <w:rPr>
          <w:color w:val="000000"/>
          <w:sz w:val="21"/>
          <w:szCs w:val="21"/>
        </w:rPr>
      </w:pPr>
      <w:r w:rsidRPr="00670B7C">
        <w:rPr>
          <w:b/>
          <w:sz w:val="22"/>
          <w:szCs w:val="22"/>
          <w:u w:val="single"/>
        </w:rPr>
        <w:t>Читает:</w:t>
      </w:r>
      <w:r w:rsidRPr="00670B7C">
        <w:rPr>
          <w:color w:val="000000"/>
          <w:sz w:val="21"/>
          <w:szCs w:val="21"/>
        </w:rPr>
        <w:t xml:space="preserve"> </w:t>
      </w:r>
      <w:r w:rsidRPr="009B7083">
        <w:rPr>
          <w:b/>
          <w:color w:val="FF0000"/>
          <w:sz w:val="28"/>
          <w:szCs w:val="28"/>
          <w:u w:val="single"/>
        </w:rPr>
        <w:t>Кофанов Дмитрий Иванович (Москва)</w:t>
      </w:r>
      <w:r w:rsidRPr="009B7083">
        <w:rPr>
          <w:color w:val="FF0000"/>
          <w:sz w:val="28"/>
          <w:szCs w:val="28"/>
        </w:rPr>
        <w:t xml:space="preserve"> </w:t>
      </w:r>
      <w:r w:rsidRPr="00314513">
        <w:rPr>
          <w:color w:val="000000"/>
          <w:sz w:val="21"/>
          <w:szCs w:val="21"/>
        </w:rPr>
        <w:t xml:space="preserve">– Ведущий эксперт-практик по трудовому законодательству, трудовым отношениям,  кадровому делопроизводству, </w:t>
      </w:r>
      <w:r>
        <w:rPr>
          <w:color w:val="000000"/>
          <w:sz w:val="21"/>
          <w:szCs w:val="21"/>
        </w:rPr>
        <w:t>кадровому</w:t>
      </w:r>
      <w:r w:rsidRPr="00314513">
        <w:rPr>
          <w:color w:val="000000"/>
          <w:sz w:val="21"/>
          <w:szCs w:val="21"/>
        </w:rPr>
        <w:t xml:space="preserve"> аудит</w:t>
      </w:r>
      <w:r>
        <w:rPr>
          <w:color w:val="000000"/>
          <w:sz w:val="21"/>
          <w:szCs w:val="21"/>
        </w:rPr>
        <w:t>у</w:t>
      </w:r>
      <w:r w:rsidRPr="00314513">
        <w:rPr>
          <w:color w:val="000000"/>
          <w:sz w:val="21"/>
          <w:szCs w:val="21"/>
        </w:rPr>
        <w:t xml:space="preserve">, практикующий юрист (судебная практика - </w:t>
      </w:r>
      <w:r w:rsidRPr="00314513">
        <w:rPr>
          <w:color w:val="000000"/>
          <w:sz w:val="21"/>
          <w:szCs w:val="21"/>
          <w:shd w:val="clear" w:color="auto" w:fill="FFFFFF"/>
        </w:rPr>
        <w:t>выиграл более 50-ти судебных процессов, выступая как на стороне работников, так и работодателей)</w:t>
      </w:r>
      <w:r w:rsidR="009B7083">
        <w:rPr>
          <w:color w:val="000000"/>
          <w:sz w:val="21"/>
          <w:szCs w:val="21"/>
        </w:rPr>
        <w:t xml:space="preserve">, </w:t>
      </w:r>
      <w:r w:rsidRPr="00314513">
        <w:rPr>
          <w:color w:val="000000"/>
          <w:sz w:val="21"/>
          <w:szCs w:val="21"/>
        </w:rPr>
        <w:t>бизнес-консультант и автор изданий на тему трудового законодательства и кадрового делопроизводства.</w:t>
      </w:r>
      <w:r w:rsidR="009B7083">
        <w:rPr>
          <w:color w:val="000000"/>
          <w:sz w:val="21"/>
          <w:szCs w:val="21"/>
        </w:rPr>
        <w:t xml:space="preserve"> (очень крутой лектор!)</w:t>
      </w:r>
    </w:p>
    <w:p w:rsidR="003F2F98" w:rsidRPr="00581651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 w:rsidRPr="00581651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F2F98" w:rsidRPr="00581651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581651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3F2F98" w:rsidRPr="00581651" w:rsidRDefault="003F2F98" w:rsidP="00F25514">
      <w:pPr>
        <w:tabs>
          <w:tab w:val="left" w:pos="0"/>
          <w:tab w:val="left" w:pos="142"/>
          <w:tab w:val="left" w:pos="1134"/>
          <w:tab w:val="left" w:pos="1276"/>
        </w:tabs>
        <w:spacing w:before="12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 w:rsidRPr="00581651">
        <w:rPr>
          <w:rFonts w:eastAsia="SimSun"/>
          <w:b/>
          <w:spacing w:val="-4"/>
          <w:u w:val="single"/>
          <w:lang w:eastAsia="zh-CN"/>
        </w:rPr>
        <w:t>Стоимость участия за одного слушателя</w:t>
      </w:r>
      <w:r w:rsidRPr="00581651">
        <w:rPr>
          <w:rFonts w:eastAsia="SimSun"/>
          <w:b/>
          <w:spacing w:val="-4"/>
          <w:lang w:eastAsia="zh-CN"/>
        </w:rPr>
        <w:t>:</w:t>
      </w:r>
      <w:r w:rsidR="00044B35">
        <w:rPr>
          <w:rFonts w:eastAsia="SimSun"/>
          <w:b/>
          <w:color w:val="FF0000"/>
          <w:spacing w:val="-4"/>
          <w:u w:val="single"/>
          <w:lang w:eastAsia="zh-CN"/>
        </w:rPr>
        <w:t>25</w:t>
      </w:r>
      <w:r w:rsidRPr="00581651">
        <w:rPr>
          <w:rFonts w:eastAsia="SimSun"/>
          <w:b/>
          <w:color w:val="FF0000"/>
          <w:spacing w:val="-4"/>
          <w:u w:val="single"/>
          <w:lang w:eastAsia="zh-CN"/>
        </w:rPr>
        <w:t>00 руб!!!!!!</w:t>
      </w:r>
      <w:r w:rsidRPr="00581651">
        <w:rPr>
          <w:rFonts w:eastAsia="SimSun"/>
          <w:b/>
          <w:spacing w:val="-4"/>
          <w:lang w:eastAsia="zh-CN"/>
        </w:rPr>
        <w:t>(</w:t>
      </w:r>
      <w:r w:rsidRPr="00581651">
        <w:rPr>
          <w:rFonts w:eastAsia="SimSun"/>
          <w:b/>
          <w:spacing w:val="-4"/>
          <w:sz w:val="22"/>
          <w:szCs w:val="22"/>
          <w:lang w:eastAsia="zh-CN"/>
        </w:rPr>
        <w:t>нал и б\нал (гарант. письма))</w:t>
      </w:r>
    </w:p>
    <w:p w:rsidR="003F2F98" w:rsidRPr="00581651" w:rsidRDefault="003F2F98" w:rsidP="0068467F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color w:val="FF0000"/>
          <w:spacing w:val="-4"/>
          <w:u w:val="single"/>
          <w:lang w:eastAsia="zh-CN"/>
        </w:rPr>
      </w:pPr>
      <w:r w:rsidRPr="00581651">
        <w:rPr>
          <w:rFonts w:eastAsia="SimSun"/>
          <w:b/>
          <w:color w:val="FF0000"/>
          <w:spacing w:val="-4"/>
          <w:u w:val="single"/>
          <w:lang w:eastAsia="zh-CN"/>
        </w:rPr>
        <w:t>В стоимость входят</w:t>
      </w:r>
      <w:r w:rsidRPr="00581651">
        <w:rPr>
          <w:rFonts w:eastAsia="SimSun"/>
          <w:color w:val="FF0000"/>
          <w:spacing w:val="-4"/>
          <w:u w:val="single"/>
          <w:lang w:eastAsia="zh-CN"/>
        </w:rPr>
        <w:t xml:space="preserve">: </w:t>
      </w:r>
      <w:r w:rsidRPr="00581651">
        <w:rPr>
          <w:rFonts w:eastAsia="SimSun"/>
          <w:b/>
          <w:spacing w:val="-4"/>
          <w:sz w:val="18"/>
          <w:lang w:eastAsia="zh-CN"/>
        </w:rPr>
        <w:t xml:space="preserve">авторский </w:t>
      </w:r>
      <w:r w:rsidR="008F2CF5" w:rsidRPr="00581651">
        <w:rPr>
          <w:rFonts w:eastAsia="SimSun"/>
          <w:b/>
          <w:spacing w:val="-4"/>
          <w:sz w:val="18"/>
          <w:lang w:eastAsia="zh-CN"/>
        </w:rPr>
        <w:t xml:space="preserve">эксклюзивный </w:t>
      </w:r>
      <w:r w:rsidRPr="00581651">
        <w:rPr>
          <w:rFonts w:eastAsia="SimSun"/>
          <w:b/>
          <w:spacing w:val="-4"/>
          <w:sz w:val="18"/>
          <w:lang w:eastAsia="zh-CN"/>
        </w:rPr>
        <w:t xml:space="preserve">информационный материал в электронном виде, </w:t>
      </w:r>
      <w:r w:rsidR="002F3115">
        <w:rPr>
          <w:rFonts w:eastAsia="SimSun"/>
          <w:b/>
          <w:spacing w:val="-4"/>
          <w:sz w:val="18"/>
          <w:lang w:eastAsia="zh-CN"/>
        </w:rPr>
        <w:t>доступ к видео</w:t>
      </w:r>
    </w:p>
    <w:p w:rsidR="003F2F98" w:rsidRPr="00581651" w:rsidRDefault="003F2F98" w:rsidP="00895E54">
      <w:pPr>
        <w:pStyle w:val="p5"/>
        <w:spacing w:before="0" w:beforeAutospacing="0" w:after="0" w:afterAutospacing="0" w:line="216" w:lineRule="auto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581651">
        <w:rPr>
          <w:rFonts w:eastAsia="SimSun"/>
          <w:spacing w:val="-4"/>
          <w:sz w:val="18"/>
          <w:szCs w:val="18"/>
          <w:lang w:eastAsia="zh-CN"/>
        </w:rPr>
        <w:t>.</w:t>
      </w:r>
      <w:r w:rsidR="00B64A1A" w:rsidRPr="00581651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="00895E54" w:rsidRPr="00581651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Pr="00581651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выдается именной сертификат, </w:t>
      </w:r>
      <w:r w:rsidRPr="00581651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581651">
        <w:rPr>
          <w:b/>
          <w:sz w:val="18"/>
          <w:szCs w:val="18"/>
          <w:highlight w:val="yellow"/>
          <w:u w:val="single"/>
        </w:rPr>
        <w:t>соответствующего требованиям профстандарта о повышении квалификации</w:t>
      </w:r>
      <w:r w:rsidR="00693685" w:rsidRPr="00581651">
        <w:rPr>
          <w:b/>
          <w:sz w:val="18"/>
          <w:szCs w:val="18"/>
          <w:highlight w:val="yellow"/>
          <w:u w:val="single"/>
        </w:rPr>
        <w:t xml:space="preserve"> от 16 ак. часов</w:t>
      </w:r>
      <w:r w:rsidRPr="00581651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</w:p>
    <w:p w:rsidR="003F2F98" w:rsidRPr="00581651" w:rsidRDefault="003F2F98" w:rsidP="0093475B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 w:rsidRPr="00581651"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 w:rsidRPr="00581651">
        <w:rPr>
          <w:rFonts w:eastAsia="SimSun"/>
          <w:sz w:val="17"/>
          <w:szCs w:val="17"/>
          <w:lang w:eastAsia="zh-CN"/>
        </w:rPr>
        <w:t xml:space="preserve">АНО ДПО «СЦОиПК «Просвещение», г. Новосибирск, ул. Кирова, 113, Деловой центр «Северянка», оф.340, ИНН  5405479510,  КПП 540501001, р/с 40703810527000000011 </w:t>
      </w:r>
      <w:r w:rsidRPr="00581651">
        <w:rPr>
          <w:sz w:val="18"/>
          <w:szCs w:val="18"/>
        </w:rPr>
        <w:t xml:space="preserve">БИК 045004867   К\С 30101810250040000867   </w:t>
      </w:r>
      <w:r w:rsidRPr="00581651">
        <w:rPr>
          <w:rStyle w:val="a5"/>
          <w:bCs/>
          <w:sz w:val="18"/>
          <w:szCs w:val="18"/>
        </w:rPr>
        <w:t>Ф-л Сибирский ПАО Банк "ФК Открытие"</w:t>
      </w:r>
      <w:r w:rsidRPr="00581651">
        <w:rPr>
          <w:rFonts w:eastAsia="SimSun"/>
          <w:sz w:val="17"/>
          <w:szCs w:val="17"/>
          <w:u w:val="wavyDouble"/>
          <w:lang w:eastAsia="zh-CN"/>
        </w:rPr>
        <w:t xml:space="preserve">, </w:t>
      </w:r>
      <w:r w:rsidRPr="00581651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581651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581651">
        <w:rPr>
          <w:rFonts w:eastAsia="SimSun"/>
          <w:sz w:val="17"/>
          <w:szCs w:val="17"/>
          <w:lang w:eastAsia="zh-CN"/>
        </w:rPr>
        <w:t>.</w:t>
      </w:r>
    </w:p>
    <w:p w:rsidR="003F2F98" w:rsidRPr="00581651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581651">
        <w:rPr>
          <w:rFonts w:eastAsia="SimSun"/>
          <w:b/>
          <w:smallCaps/>
          <w:u w:val="single"/>
          <w:lang w:eastAsia="zh-CN"/>
        </w:rPr>
        <w:t>предварительная регистрация</w:t>
      </w:r>
      <w:r w:rsidRPr="00581651">
        <w:rPr>
          <w:rFonts w:eastAsia="SimSun"/>
          <w:b/>
          <w:u w:val="single"/>
          <w:lang w:eastAsia="zh-CN"/>
        </w:rPr>
        <w:t>:</w:t>
      </w:r>
      <w:r w:rsidR="00AA0137" w:rsidRPr="00581651">
        <w:rPr>
          <w:rFonts w:eastAsia="SimSun"/>
          <w:b/>
          <w:u w:val="single"/>
          <w:lang w:eastAsia="zh-CN"/>
        </w:rPr>
        <w:t xml:space="preserve"> на </w:t>
      </w:r>
      <w:r w:rsidR="00987500" w:rsidRPr="00581651">
        <w:rPr>
          <w:rFonts w:eastAsia="SimSun"/>
          <w:b/>
          <w:noProof/>
          <w:sz w:val="28"/>
          <w:szCs w:val="28"/>
        </w:rPr>
        <w:drawing>
          <wp:inline distT="0" distB="0" distL="0" distR="0" wp14:anchorId="40624455" wp14:editId="14E4354B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581651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581651">
        <w:rPr>
          <w:rFonts w:eastAsia="SimSun"/>
          <w:b/>
          <w:color w:val="FF0000"/>
          <w:u w:val="single"/>
          <w:lang w:eastAsia="zh-CN"/>
        </w:rPr>
        <w:t>8(383)</w:t>
      </w:r>
      <w:r w:rsidR="00A13107" w:rsidRPr="00581651">
        <w:rPr>
          <w:rFonts w:eastAsia="SimSun"/>
          <w:b/>
          <w:color w:val="FF0000"/>
          <w:u w:val="single"/>
          <w:lang w:eastAsia="zh-CN"/>
        </w:rPr>
        <w:t xml:space="preserve"> </w:t>
      </w:r>
      <w:r w:rsidRPr="00581651">
        <w:rPr>
          <w:rFonts w:eastAsia="SimSun"/>
          <w:color w:val="FF0000"/>
          <w:u w:val="single"/>
          <w:lang w:eastAsia="zh-CN"/>
        </w:rPr>
        <w:t>–</w:t>
      </w:r>
      <w:r w:rsidRPr="00581651">
        <w:rPr>
          <w:rFonts w:eastAsia="SimSun"/>
          <w:b/>
          <w:color w:val="FF0000"/>
          <w:u w:val="single"/>
          <w:lang w:eastAsia="zh-CN"/>
        </w:rPr>
        <w:t>209-26-61, 89139364490, 89139442664</w:t>
      </w:r>
      <w:bookmarkEnd w:id="0"/>
      <w:bookmarkEnd w:id="1"/>
      <w:r w:rsidRPr="00581651">
        <w:rPr>
          <w:rFonts w:eastAsia="SimSun"/>
          <w:b/>
          <w:color w:val="FF0000"/>
          <w:sz w:val="20"/>
          <w:szCs w:val="20"/>
          <w:lang w:eastAsia="zh-CN"/>
        </w:rPr>
        <w:t xml:space="preserve">  или  на сайте </w:t>
      </w:r>
      <w:r w:rsidR="00987500" w:rsidRPr="00581651">
        <w:rPr>
          <w:b/>
          <w:noProof/>
          <w:sz w:val="16"/>
          <w:szCs w:val="16"/>
          <w:u w:val="single"/>
        </w:rPr>
        <w:drawing>
          <wp:inline distT="0" distB="0" distL="0" distR="0" wp14:anchorId="11DD2B82" wp14:editId="6CDAC29C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C7" w:rsidRPr="00581651" w:rsidRDefault="00E80CC7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b/>
          <w:color w:val="00B0F0"/>
          <w:lang w:eastAsia="zh-CN"/>
        </w:rPr>
      </w:pPr>
      <w:r w:rsidRPr="00581651">
        <w:rPr>
          <w:rFonts w:eastAsia="SimSu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:rsidR="003F2F98" w:rsidRPr="00581651" w:rsidRDefault="003F2F98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p w:rsidR="003F2F98" w:rsidRPr="00581651" w:rsidRDefault="003F2F98" w:rsidP="00895E54">
      <w:pPr>
        <w:tabs>
          <w:tab w:val="left" w:pos="0"/>
          <w:tab w:val="left" w:pos="142"/>
          <w:tab w:val="left" w:pos="300"/>
          <w:tab w:val="left" w:pos="4240"/>
          <w:tab w:val="center" w:pos="5386"/>
          <w:tab w:val="left" w:pos="8280"/>
        </w:tabs>
        <w:spacing w:line="216" w:lineRule="auto"/>
        <w:rPr>
          <w:b/>
          <w:bCs/>
          <w:sz w:val="16"/>
          <w:szCs w:val="16"/>
        </w:rPr>
      </w:pPr>
      <w:r w:rsidRPr="00581651">
        <w:rPr>
          <w:b/>
          <w:bCs/>
          <w:sz w:val="16"/>
          <w:szCs w:val="16"/>
        </w:rPr>
        <w:tab/>
      </w:r>
      <w:r w:rsidRPr="00581651">
        <w:rPr>
          <w:b/>
          <w:bCs/>
          <w:sz w:val="16"/>
          <w:szCs w:val="16"/>
        </w:rPr>
        <w:tab/>
      </w:r>
      <w:r w:rsidRPr="00581651">
        <w:rPr>
          <w:b/>
          <w:bCs/>
          <w:sz w:val="16"/>
          <w:szCs w:val="16"/>
        </w:rPr>
        <w:tab/>
      </w:r>
      <w:r w:rsidRPr="00581651">
        <w:rPr>
          <w:b/>
          <w:bCs/>
          <w:sz w:val="16"/>
          <w:szCs w:val="16"/>
        </w:rPr>
        <w:tab/>
      </w:r>
      <w:r w:rsidRPr="00581651">
        <w:rPr>
          <w:b/>
          <w:bCs/>
          <w:sz w:val="16"/>
          <w:szCs w:val="16"/>
        </w:rPr>
        <w:tab/>
      </w:r>
      <w:r w:rsidRPr="00581651">
        <w:rPr>
          <w:sz w:val="16"/>
          <w:szCs w:val="16"/>
        </w:rPr>
        <w:tab/>
      </w:r>
    </w:p>
    <w:p w:rsidR="003F2F98" w:rsidRPr="00581651" w:rsidRDefault="003F2F98" w:rsidP="00975279">
      <w:pPr>
        <w:rPr>
          <w:sz w:val="16"/>
          <w:szCs w:val="16"/>
        </w:rPr>
      </w:pPr>
    </w:p>
    <w:p w:rsidR="003F2F98" w:rsidRPr="00581651" w:rsidRDefault="003F2F98" w:rsidP="00975279">
      <w:pPr>
        <w:rPr>
          <w:sz w:val="16"/>
          <w:szCs w:val="16"/>
        </w:rPr>
      </w:pPr>
    </w:p>
    <w:p w:rsidR="003F2F98" w:rsidRPr="00581651" w:rsidRDefault="003F2F98" w:rsidP="00975279">
      <w:pPr>
        <w:rPr>
          <w:sz w:val="16"/>
          <w:szCs w:val="16"/>
        </w:rPr>
      </w:pPr>
    </w:p>
    <w:p w:rsidR="003F2F98" w:rsidRPr="00581651" w:rsidRDefault="003F2F98" w:rsidP="00975279">
      <w:pPr>
        <w:rPr>
          <w:sz w:val="16"/>
          <w:szCs w:val="16"/>
        </w:rPr>
      </w:pPr>
    </w:p>
    <w:p w:rsidR="003F2F98" w:rsidRPr="00581651" w:rsidRDefault="003F2F98" w:rsidP="00975279">
      <w:pPr>
        <w:rPr>
          <w:sz w:val="16"/>
          <w:szCs w:val="16"/>
        </w:rPr>
      </w:pPr>
    </w:p>
    <w:p w:rsidR="003F2F98" w:rsidRPr="00581651" w:rsidRDefault="003F2F98" w:rsidP="00975279">
      <w:pPr>
        <w:rPr>
          <w:sz w:val="16"/>
          <w:szCs w:val="16"/>
        </w:rPr>
      </w:pPr>
    </w:p>
    <w:p w:rsidR="003F2F98" w:rsidRPr="00581651" w:rsidRDefault="003F2F98" w:rsidP="00DC5812">
      <w:pPr>
        <w:jc w:val="both"/>
        <w:rPr>
          <w:sz w:val="16"/>
          <w:szCs w:val="16"/>
        </w:rPr>
      </w:pPr>
    </w:p>
    <w:p w:rsidR="003F2F98" w:rsidRPr="00581651" w:rsidRDefault="003F2F98" w:rsidP="00C5101F">
      <w:pPr>
        <w:rPr>
          <w:sz w:val="16"/>
          <w:szCs w:val="16"/>
        </w:rPr>
      </w:pPr>
    </w:p>
    <w:p w:rsidR="003F2F98" w:rsidRPr="00581651" w:rsidRDefault="003F2F98" w:rsidP="00C5101F">
      <w:pPr>
        <w:rPr>
          <w:sz w:val="16"/>
          <w:szCs w:val="16"/>
        </w:rPr>
      </w:pPr>
    </w:p>
    <w:p w:rsidR="003F2F98" w:rsidRPr="00581651" w:rsidRDefault="003F2F98" w:rsidP="00C5101F">
      <w:pPr>
        <w:rPr>
          <w:sz w:val="16"/>
          <w:szCs w:val="16"/>
        </w:rPr>
      </w:pPr>
    </w:p>
    <w:p w:rsidR="003F2F98" w:rsidRPr="00581651" w:rsidRDefault="003F2F98" w:rsidP="00C5101F">
      <w:pPr>
        <w:rPr>
          <w:sz w:val="16"/>
          <w:szCs w:val="16"/>
        </w:rPr>
      </w:pPr>
    </w:p>
    <w:p w:rsidR="003F2F98" w:rsidRPr="00581651" w:rsidRDefault="003F2F98" w:rsidP="00C5101F">
      <w:pPr>
        <w:rPr>
          <w:sz w:val="16"/>
          <w:szCs w:val="16"/>
        </w:rPr>
      </w:pPr>
    </w:p>
    <w:p w:rsidR="003F2F98" w:rsidRPr="00581651" w:rsidRDefault="003F2F98" w:rsidP="00C5101F">
      <w:pPr>
        <w:rPr>
          <w:sz w:val="16"/>
          <w:szCs w:val="16"/>
        </w:rPr>
      </w:pPr>
    </w:p>
    <w:p w:rsidR="003F2F98" w:rsidRPr="00581651" w:rsidRDefault="003F2F98" w:rsidP="00C5101F">
      <w:pPr>
        <w:rPr>
          <w:sz w:val="16"/>
          <w:szCs w:val="16"/>
        </w:rPr>
      </w:pPr>
    </w:p>
    <w:p w:rsidR="003F2F98" w:rsidRPr="00581651" w:rsidRDefault="003F2F98" w:rsidP="00C5101F">
      <w:pPr>
        <w:rPr>
          <w:sz w:val="16"/>
          <w:szCs w:val="16"/>
        </w:rPr>
      </w:pPr>
    </w:p>
    <w:sectPr w:rsidR="003F2F98" w:rsidRPr="00581651" w:rsidSect="00D2318A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6D" w:rsidRDefault="00205F6D" w:rsidP="00037D6E">
      <w:r>
        <w:separator/>
      </w:r>
    </w:p>
  </w:endnote>
  <w:endnote w:type="continuationSeparator" w:id="0">
    <w:p w:rsidR="00205F6D" w:rsidRDefault="00205F6D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6D" w:rsidRDefault="00205F6D" w:rsidP="00037D6E">
      <w:r>
        <w:separator/>
      </w:r>
    </w:p>
  </w:footnote>
  <w:footnote w:type="continuationSeparator" w:id="0">
    <w:p w:rsidR="00205F6D" w:rsidRDefault="00205F6D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4E3"/>
    <w:multiLevelType w:val="hybridMultilevel"/>
    <w:tmpl w:val="3E3A9BD8"/>
    <w:lvl w:ilvl="0" w:tplc="43FA3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378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81180"/>
    <w:multiLevelType w:val="hybridMultilevel"/>
    <w:tmpl w:val="92DED624"/>
    <w:lvl w:ilvl="0" w:tplc="ACB88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389"/>
    <w:multiLevelType w:val="multilevel"/>
    <w:tmpl w:val="14C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F5978"/>
    <w:multiLevelType w:val="multilevel"/>
    <w:tmpl w:val="3CA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4E2B"/>
    <w:multiLevelType w:val="hybridMultilevel"/>
    <w:tmpl w:val="13B42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76DF"/>
    <w:multiLevelType w:val="multilevel"/>
    <w:tmpl w:val="3CA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4FBC"/>
    <w:multiLevelType w:val="hybridMultilevel"/>
    <w:tmpl w:val="A9E42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C6C92"/>
    <w:multiLevelType w:val="multilevel"/>
    <w:tmpl w:val="D48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36884"/>
    <w:multiLevelType w:val="hybridMultilevel"/>
    <w:tmpl w:val="D0027AF8"/>
    <w:lvl w:ilvl="0" w:tplc="1D720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26D44"/>
    <w:multiLevelType w:val="hybridMultilevel"/>
    <w:tmpl w:val="1E3431E2"/>
    <w:lvl w:ilvl="0" w:tplc="1ADCE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B2E5F"/>
    <w:multiLevelType w:val="hybridMultilevel"/>
    <w:tmpl w:val="29EE1152"/>
    <w:lvl w:ilvl="0" w:tplc="FC224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D2D07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E2811"/>
    <w:multiLevelType w:val="multilevel"/>
    <w:tmpl w:val="AD588D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43CC5"/>
    <w:multiLevelType w:val="hybridMultilevel"/>
    <w:tmpl w:val="5F1A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9C5"/>
    <w:multiLevelType w:val="hybridMultilevel"/>
    <w:tmpl w:val="15E094D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329A73D6"/>
    <w:multiLevelType w:val="multilevel"/>
    <w:tmpl w:val="476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642A4"/>
    <w:multiLevelType w:val="multilevel"/>
    <w:tmpl w:val="10ACE906"/>
    <w:lvl w:ilvl="0">
      <w:start w:val="1"/>
      <w:numFmt w:val="bullet"/>
      <w:lvlText w:val="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18">
    <w:nsid w:val="392C09FF"/>
    <w:multiLevelType w:val="hybridMultilevel"/>
    <w:tmpl w:val="6FF6918E"/>
    <w:lvl w:ilvl="0" w:tplc="4B1A86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F511A"/>
    <w:multiLevelType w:val="multilevel"/>
    <w:tmpl w:val="2A6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E73A3"/>
    <w:multiLevelType w:val="hybridMultilevel"/>
    <w:tmpl w:val="E9F29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D430A"/>
    <w:multiLevelType w:val="hybridMultilevel"/>
    <w:tmpl w:val="B5BC6FBC"/>
    <w:lvl w:ilvl="0" w:tplc="16003C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6297E"/>
    <w:multiLevelType w:val="hybridMultilevel"/>
    <w:tmpl w:val="F47E1FCC"/>
    <w:lvl w:ilvl="0" w:tplc="4B1A864E">
      <w:start w:val="1"/>
      <w:numFmt w:val="bullet"/>
      <w:lvlText w:val=""/>
      <w:lvlJc w:val="left"/>
      <w:pPr>
        <w:ind w:left="4471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3">
    <w:nsid w:val="53010DB9"/>
    <w:multiLevelType w:val="hybridMultilevel"/>
    <w:tmpl w:val="C342649E"/>
    <w:lvl w:ilvl="0" w:tplc="95FC7D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A5E61"/>
    <w:multiLevelType w:val="hybridMultilevel"/>
    <w:tmpl w:val="8BD61A6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FC4417"/>
    <w:multiLevelType w:val="multilevel"/>
    <w:tmpl w:val="DA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6394E"/>
    <w:multiLevelType w:val="hybridMultilevel"/>
    <w:tmpl w:val="279CFCA2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65335"/>
    <w:multiLevelType w:val="multilevel"/>
    <w:tmpl w:val="DBB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65879"/>
    <w:multiLevelType w:val="multilevel"/>
    <w:tmpl w:val="C08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508E8"/>
    <w:multiLevelType w:val="hybridMultilevel"/>
    <w:tmpl w:val="66960368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666FD"/>
    <w:multiLevelType w:val="hybridMultilevel"/>
    <w:tmpl w:val="0010BAF4"/>
    <w:lvl w:ilvl="0" w:tplc="B6DA3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172F"/>
    <w:multiLevelType w:val="hybridMultilevel"/>
    <w:tmpl w:val="2ADA416A"/>
    <w:lvl w:ilvl="0" w:tplc="E8C806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4102C"/>
    <w:multiLevelType w:val="hybridMultilevel"/>
    <w:tmpl w:val="9FCC0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43B30"/>
    <w:multiLevelType w:val="hybridMultilevel"/>
    <w:tmpl w:val="E22C3B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F13B8"/>
    <w:multiLevelType w:val="hybridMultilevel"/>
    <w:tmpl w:val="DE9452CC"/>
    <w:lvl w:ilvl="0" w:tplc="C12649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14EF0"/>
    <w:multiLevelType w:val="multilevel"/>
    <w:tmpl w:val="0AA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CC707A"/>
    <w:multiLevelType w:val="hybridMultilevel"/>
    <w:tmpl w:val="6B52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06268"/>
    <w:multiLevelType w:val="hybridMultilevel"/>
    <w:tmpl w:val="F7D6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D47D8"/>
    <w:multiLevelType w:val="hybridMultilevel"/>
    <w:tmpl w:val="71E6FE6A"/>
    <w:lvl w:ilvl="0" w:tplc="D7BAA9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D14DC"/>
    <w:multiLevelType w:val="hybridMultilevel"/>
    <w:tmpl w:val="E73E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0"/>
  </w:num>
  <w:num w:numId="5">
    <w:abstractNumId w:val="20"/>
  </w:num>
  <w:num w:numId="6">
    <w:abstractNumId w:val="26"/>
  </w:num>
  <w:num w:numId="7">
    <w:abstractNumId w:val="29"/>
  </w:num>
  <w:num w:numId="8">
    <w:abstractNumId w:val="39"/>
  </w:num>
  <w:num w:numId="9">
    <w:abstractNumId w:val="1"/>
  </w:num>
  <w:num w:numId="10">
    <w:abstractNumId w:val="12"/>
  </w:num>
  <w:num w:numId="11">
    <w:abstractNumId w:val="36"/>
  </w:num>
  <w:num w:numId="12">
    <w:abstractNumId w:val="37"/>
  </w:num>
  <w:num w:numId="13">
    <w:abstractNumId w:val="10"/>
  </w:num>
  <w:num w:numId="14">
    <w:abstractNumId w:val="21"/>
  </w:num>
  <w:num w:numId="15">
    <w:abstractNumId w:val="34"/>
  </w:num>
  <w:num w:numId="16">
    <w:abstractNumId w:val="3"/>
  </w:num>
  <w:num w:numId="17">
    <w:abstractNumId w:val="30"/>
  </w:num>
  <w:num w:numId="18">
    <w:abstractNumId w:val="18"/>
  </w:num>
  <w:num w:numId="19">
    <w:abstractNumId w:val="16"/>
  </w:num>
  <w:num w:numId="20">
    <w:abstractNumId w:val="27"/>
  </w:num>
  <w:num w:numId="21">
    <w:abstractNumId w:val="25"/>
  </w:num>
  <w:num w:numId="22">
    <w:abstractNumId w:val="7"/>
  </w:num>
  <w:num w:numId="23">
    <w:abstractNumId w:val="15"/>
  </w:num>
  <w:num w:numId="24">
    <w:abstractNumId w:val="5"/>
  </w:num>
  <w:num w:numId="25">
    <w:abstractNumId w:val="32"/>
  </w:num>
  <w:num w:numId="26">
    <w:abstractNumId w:val="38"/>
  </w:num>
  <w:num w:numId="27">
    <w:abstractNumId w:val="24"/>
  </w:num>
  <w:num w:numId="28">
    <w:abstractNumId w:val="17"/>
  </w:num>
  <w:num w:numId="29">
    <w:abstractNumId w:val="35"/>
  </w:num>
  <w:num w:numId="30">
    <w:abstractNumId w:val="13"/>
  </w:num>
  <w:num w:numId="31">
    <w:abstractNumId w:val="31"/>
  </w:num>
  <w:num w:numId="32">
    <w:abstractNumId w:val="2"/>
  </w:num>
  <w:num w:numId="33">
    <w:abstractNumId w:val="6"/>
  </w:num>
  <w:num w:numId="34">
    <w:abstractNumId w:val="8"/>
  </w:num>
  <w:num w:numId="35">
    <w:abstractNumId w:val="28"/>
  </w:num>
  <w:num w:numId="36">
    <w:abstractNumId w:val="19"/>
  </w:num>
  <w:num w:numId="37">
    <w:abstractNumId w:val="4"/>
  </w:num>
  <w:num w:numId="38">
    <w:abstractNumId w:val="23"/>
  </w:num>
  <w:num w:numId="39">
    <w:abstractNumId w:val="3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A"/>
    <w:rsid w:val="000011F5"/>
    <w:rsid w:val="00022577"/>
    <w:rsid w:val="00037D6E"/>
    <w:rsid w:val="00044B35"/>
    <w:rsid w:val="00080932"/>
    <w:rsid w:val="000A07A2"/>
    <w:rsid w:val="000A0E26"/>
    <w:rsid w:val="000A29B2"/>
    <w:rsid w:val="000D04A1"/>
    <w:rsid w:val="000D5CCE"/>
    <w:rsid w:val="000E62ED"/>
    <w:rsid w:val="000F14B8"/>
    <w:rsid w:val="000F2F24"/>
    <w:rsid w:val="00111A78"/>
    <w:rsid w:val="00127705"/>
    <w:rsid w:val="00144F38"/>
    <w:rsid w:val="0018437A"/>
    <w:rsid w:val="001A29A6"/>
    <w:rsid w:val="001A5D9E"/>
    <w:rsid w:val="001B521A"/>
    <w:rsid w:val="001B6735"/>
    <w:rsid w:val="001D5C97"/>
    <w:rsid w:val="001E62F4"/>
    <w:rsid w:val="001F284B"/>
    <w:rsid w:val="00205F6D"/>
    <w:rsid w:val="00217ED0"/>
    <w:rsid w:val="00241474"/>
    <w:rsid w:val="00286FF6"/>
    <w:rsid w:val="00297CEE"/>
    <w:rsid w:val="002D3AF5"/>
    <w:rsid w:val="002E3049"/>
    <w:rsid w:val="002E3C65"/>
    <w:rsid w:val="002E5589"/>
    <w:rsid w:val="002F052D"/>
    <w:rsid w:val="002F265F"/>
    <w:rsid w:val="002F3115"/>
    <w:rsid w:val="002F391A"/>
    <w:rsid w:val="00324328"/>
    <w:rsid w:val="00343084"/>
    <w:rsid w:val="00343FFE"/>
    <w:rsid w:val="0034625C"/>
    <w:rsid w:val="0035609B"/>
    <w:rsid w:val="00361C1E"/>
    <w:rsid w:val="00370A2F"/>
    <w:rsid w:val="003761B5"/>
    <w:rsid w:val="00377DD6"/>
    <w:rsid w:val="00380E9D"/>
    <w:rsid w:val="003850C0"/>
    <w:rsid w:val="00390FC8"/>
    <w:rsid w:val="00396207"/>
    <w:rsid w:val="003A47AA"/>
    <w:rsid w:val="003A5D74"/>
    <w:rsid w:val="003F2F98"/>
    <w:rsid w:val="004237EC"/>
    <w:rsid w:val="00424CFB"/>
    <w:rsid w:val="004334D0"/>
    <w:rsid w:val="00444E78"/>
    <w:rsid w:val="00445181"/>
    <w:rsid w:val="00461EF4"/>
    <w:rsid w:val="00484026"/>
    <w:rsid w:val="004A3719"/>
    <w:rsid w:val="004A4BF0"/>
    <w:rsid w:val="004D76F3"/>
    <w:rsid w:val="00525B46"/>
    <w:rsid w:val="0054389F"/>
    <w:rsid w:val="00547C7D"/>
    <w:rsid w:val="00562EAE"/>
    <w:rsid w:val="0056412B"/>
    <w:rsid w:val="00581651"/>
    <w:rsid w:val="00590F65"/>
    <w:rsid w:val="0059619D"/>
    <w:rsid w:val="005A2117"/>
    <w:rsid w:val="005C6FFD"/>
    <w:rsid w:val="005D2F57"/>
    <w:rsid w:val="005D7928"/>
    <w:rsid w:val="005F20A5"/>
    <w:rsid w:val="005F53DE"/>
    <w:rsid w:val="00622562"/>
    <w:rsid w:val="00622FA6"/>
    <w:rsid w:val="0068467F"/>
    <w:rsid w:val="00686DDC"/>
    <w:rsid w:val="00693685"/>
    <w:rsid w:val="006A2AAE"/>
    <w:rsid w:val="006B4278"/>
    <w:rsid w:val="006C1075"/>
    <w:rsid w:val="006C6762"/>
    <w:rsid w:val="006E78C8"/>
    <w:rsid w:val="00720120"/>
    <w:rsid w:val="00731F1F"/>
    <w:rsid w:val="00752648"/>
    <w:rsid w:val="00773828"/>
    <w:rsid w:val="00776034"/>
    <w:rsid w:val="007935E9"/>
    <w:rsid w:val="007A7B01"/>
    <w:rsid w:val="007B060A"/>
    <w:rsid w:val="007B2BBB"/>
    <w:rsid w:val="007B3868"/>
    <w:rsid w:val="007C1A3C"/>
    <w:rsid w:val="007D24A3"/>
    <w:rsid w:val="007D7E53"/>
    <w:rsid w:val="007E01E9"/>
    <w:rsid w:val="00825B64"/>
    <w:rsid w:val="00826DE6"/>
    <w:rsid w:val="00860196"/>
    <w:rsid w:val="00867747"/>
    <w:rsid w:val="008727A0"/>
    <w:rsid w:val="00891EE2"/>
    <w:rsid w:val="00895E54"/>
    <w:rsid w:val="008A1C6E"/>
    <w:rsid w:val="008C5046"/>
    <w:rsid w:val="008C53C0"/>
    <w:rsid w:val="008D4F1C"/>
    <w:rsid w:val="008E7709"/>
    <w:rsid w:val="008F2CF5"/>
    <w:rsid w:val="008F3E65"/>
    <w:rsid w:val="00923E8A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B7083"/>
    <w:rsid w:val="009C2ED5"/>
    <w:rsid w:val="009C403C"/>
    <w:rsid w:val="009C6348"/>
    <w:rsid w:val="009C6ADF"/>
    <w:rsid w:val="009D1CA7"/>
    <w:rsid w:val="009E3E4E"/>
    <w:rsid w:val="00A13107"/>
    <w:rsid w:val="00A20584"/>
    <w:rsid w:val="00A22BC5"/>
    <w:rsid w:val="00A31A6B"/>
    <w:rsid w:val="00A652AB"/>
    <w:rsid w:val="00A9064F"/>
    <w:rsid w:val="00A93935"/>
    <w:rsid w:val="00AA0137"/>
    <w:rsid w:val="00AB5213"/>
    <w:rsid w:val="00AD39F4"/>
    <w:rsid w:val="00AD5C49"/>
    <w:rsid w:val="00AE466A"/>
    <w:rsid w:val="00AF1905"/>
    <w:rsid w:val="00B07323"/>
    <w:rsid w:val="00B120BB"/>
    <w:rsid w:val="00B47A32"/>
    <w:rsid w:val="00B6236E"/>
    <w:rsid w:val="00B64A1A"/>
    <w:rsid w:val="00B70E4A"/>
    <w:rsid w:val="00B7467F"/>
    <w:rsid w:val="00B86143"/>
    <w:rsid w:val="00B9135D"/>
    <w:rsid w:val="00BB31A8"/>
    <w:rsid w:val="00BC434D"/>
    <w:rsid w:val="00BD0DBE"/>
    <w:rsid w:val="00BD2465"/>
    <w:rsid w:val="00BE6CA6"/>
    <w:rsid w:val="00BE6CD2"/>
    <w:rsid w:val="00C16887"/>
    <w:rsid w:val="00C23A97"/>
    <w:rsid w:val="00C5101F"/>
    <w:rsid w:val="00C80E01"/>
    <w:rsid w:val="00C810A2"/>
    <w:rsid w:val="00CA6AF6"/>
    <w:rsid w:val="00CB623D"/>
    <w:rsid w:val="00CD1060"/>
    <w:rsid w:val="00CE6311"/>
    <w:rsid w:val="00CF6A0F"/>
    <w:rsid w:val="00D11486"/>
    <w:rsid w:val="00D160C5"/>
    <w:rsid w:val="00D207BF"/>
    <w:rsid w:val="00D2318A"/>
    <w:rsid w:val="00D50608"/>
    <w:rsid w:val="00D54557"/>
    <w:rsid w:val="00D60853"/>
    <w:rsid w:val="00D6503C"/>
    <w:rsid w:val="00D67A11"/>
    <w:rsid w:val="00D72F6E"/>
    <w:rsid w:val="00D813D6"/>
    <w:rsid w:val="00D96772"/>
    <w:rsid w:val="00D9734D"/>
    <w:rsid w:val="00DA6CC1"/>
    <w:rsid w:val="00DB49BC"/>
    <w:rsid w:val="00DC5812"/>
    <w:rsid w:val="00DC5926"/>
    <w:rsid w:val="00DC5F19"/>
    <w:rsid w:val="00DD46C2"/>
    <w:rsid w:val="00DF2291"/>
    <w:rsid w:val="00E26A05"/>
    <w:rsid w:val="00E74607"/>
    <w:rsid w:val="00E74CC1"/>
    <w:rsid w:val="00E75DF0"/>
    <w:rsid w:val="00E80CC7"/>
    <w:rsid w:val="00E90824"/>
    <w:rsid w:val="00EB4780"/>
    <w:rsid w:val="00EB5975"/>
    <w:rsid w:val="00ED44F8"/>
    <w:rsid w:val="00EE46EB"/>
    <w:rsid w:val="00EF4FEA"/>
    <w:rsid w:val="00EF5E94"/>
    <w:rsid w:val="00F25514"/>
    <w:rsid w:val="00F279E4"/>
    <w:rsid w:val="00F65C56"/>
    <w:rsid w:val="00F71FDA"/>
    <w:rsid w:val="00F722A9"/>
    <w:rsid w:val="00F9588D"/>
    <w:rsid w:val="00FB1707"/>
    <w:rsid w:val="00FC2A15"/>
    <w:rsid w:val="00FC4DD7"/>
    <w:rsid w:val="00FE688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D2F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uiPriority w:val="99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5D2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venthometitle">
    <w:name w:val="event_home_title"/>
    <w:basedOn w:val="a"/>
    <w:rsid w:val="00DA6CC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A6CC1"/>
    <w:rPr>
      <w:color w:val="0000FF"/>
      <w:u w:val="single"/>
    </w:rPr>
  </w:style>
  <w:style w:type="paragraph" w:customStyle="1" w:styleId="eventhomeinfo">
    <w:name w:val="event_home_info"/>
    <w:basedOn w:val="a"/>
    <w:rsid w:val="00DA6CC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738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5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link w:val="af0"/>
    <w:qFormat/>
    <w:locked/>
    <w:rsid w:val="00895E54"/>
    <w:pPr>
      <w:jc w:val="center"/>
    </w:pPr>
    <w:rPr>
      <w:b/>
      <w:sz w:val="44"/>
      <w:szCs w:val="20"/>
    </w:rPr>
  </w:style>
  <w:style w:type="character" w:customStyle="1" w:styleId="af0">
    <w:name w:val="Подзаголовок Знак"/>
    <w:basedOn w:val="a0"/>
    <w:link w:val="af"/>
    <w:rsid w:val="00895E54"/>
    <w:rPr>
      <w:rFonts w:ascii="Times New Roman" w:eastAsia="Times New Roman" w:hAnsi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2021-01-21T03:58:00Z</dcterms:created>
  <dcterms:modified xsi:type="dcterms:W3CDTF">2021-06-07T05:10:00Z</dcterms:modified>
</cp:coreProperties>
</file>