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F5" w:rsidRPr="0068467F" w:rsidRDefault="00895E54" w:rsidP="008F2CF5">
      <w:pPr>
        <w:jc w:val="right"/>
        <w:rPr>
          <w:b/>
          <w:iCs/>
          <w:color w:val="FF0000"/>
          <w:sz w:val="18"/>
          <w:szCs w:val="18"/>
        </w:rPr>
      </w:pPr>
      <w:bookmarkStart w:id="0" w:name="OLE_LINK4"/>
      <w:bookmarkStart w:id="1" w:name="OLE_LINK5"/>
      <w:bookmarkStart w:id="2" w:name="_GoBack"/>
      <w:bookmarkEnd w:id="2"/>
      <w:r w:rsidRPr="0068467F">
        <w:rPr>
          <w:sz w:val="16"/>
          <w:szCs w:val="16"/>
        </w:rPr>
        <w:t>Л</w:t>
      </w:r>
      <w:r w:rsidR="003F2F98" w:rsidRPr="0068467F">
        <w:rPr>
          <w:sz w:val="16"/>
          <w:szCs w:val="16"/>
        </w:rPr>
        <w:t>ицензия № 9662 от 13.04.2016</w:t>
      </w:r>
      <w:r w:rsidR="00987500" w:rsidRPr="0068467F">
        <w:rPr>
          <w:sz w:val="16"/>
          <w:szCs w:val="16"/>
        </w:rPr>
        <w:t xml:space="preserve">  </w:t>
      </w:r>
      <w:r w:rsidR="008F2CF5" w:rsidRPr="0068467F">
        <w:rPr>
          <w:sz w:val="16"/>
          <w:szCs w:val="16"/>
        </w:rPr>
        <w:t xml:space="preserve">       </w:t>
      </w:r>
      <w:r w:rsidR="00987500" w:rsidRPr="0068467F">
        <w:rPr>
          <w:sz w:val="16"/>
          <w:szCs w:val="16"/>
        </w:rPr>
        <w:t xml:space="preserve"> </w:t>
      </w:r>
      <w:r w:rsidR="00987500" w:rsidRPr="0068467F">
        <w:rPr>
          <w:b/>
          <w:noProof/>
          <w:sz w:val="16"/>
          <w:szCs w:val="16"/>
        </w:rPr>
        <w:drawing>
          <wp:inline distT="0" distB="0" distL="0" distR="0" wp14:anchorId="41971E7E" wp14:editId="5D799313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BE" w:rsidRPr="0068467F">
        <w:rPr>
          <w:b/>
          <w:noProof/>
          <w:sz w:val="16"/>
          <w:szCs w:val="16"/>
        </w:rPr>
        <w:t xml:space="preserve">  </w:t>
      </w:r>
      <w:r w:rsidR="008F2CF5" w:rsidRPr="0068467F">
        <w:rPr>
          <w:b/>
          <w:noProof/>
          <w:sz w:val="16"/>
          <w:szCs w:val="16"/>
        </w:rPr>
        <w:t xml:space="preserve">                  </w:t>
      </w:r>
      <w:r w:rsidR="00BD0DBE" w:rsidRPr="0068467F">
        <w:rPr>
          <w:b/>
          <w:noProof/>
          <w:sz w:val="16"/>
          <w:szCs w:val="16"/>
        </w:rPr>
        <w:t xml:space="preserve">      </w:t>
      </w:r>
      <w:r w:rsidR="00987500" w:rsidRPr="0068467F">
        <w:rPr>
          <w:b/>
          <w:noProof/>
          <w:sz w:val="16"/>
          <w:szCs w:val="16"/>
        </w:rPr>
        <w:t xml:space="preserve"> </w:t>
      </w:r>
      <w:r w:rsidR="008F2CF5" w:rsidRPr="0068467F">
        <w:rPr>
          <w:b/>
          <w:iCs/>
          <w:color w:val="FF0000"/>
          <w:sz w:val="18"/>
          <w:szCs w:val="18"/>
        </w:rPr>
        <w:t>Для специалистов и руководителей кадровых служб,</w:t>
      </w:r>
    </w:p>
    <w:p w:rsidR="003F2F98" w:rsidRPr="0068467F" w:rsidRDefault="008F2CF5" w:rsidP="008F2CF5">
      <w:pPr>
        <w:jc w:val="right"/>
        <w:rPr>
          <w:rStyle w:val="a5"/>
          <w:color w:val="FF0000"/>
          <w:sz w:val="20"/>
        </w:rPr>
      </w:pPr>
      <w:r w:rsidRPr="0068467F">
        <w:rPr>
          <w:b/>
          <w:iCs/>
          <w:color w:val="FF0000"/>
          <w:sz w:val="18"/>
          <w:szCs w:val="18"/>
        </w:rPr>
        <w:t xml:space="preserve"> менеджеров по персоналу, руководителей, бухгалтеров, экономистов по труду, юристов и всех заинтересованных лиц.</w:t>
      </w:r>
      <w:r w:rsidRPr="0068467F">
        <w:rPr>
          <w:b/>
          <w:bCs/>
          <w:color w:val="FF0000"/>
          <w:sz w:val="18"/>
          <w:szCs w:val="18"/>
        </w:rPr>
        <w:t xml:space="preserve"> </w:t>
      </w:r>
      <w:r w:rsidRPr="0068467F">
        <w:rPr>
          <w:iCs/>
          <w:color w:val="FF0000"/>
          <w:sz w:val="18"/>
          <w:szCs w:val="18"/>
        </w:rPr>
        <w:t xml:space="preserve">  </w:t>
      </w:r>
    </w:p>
    <w:p w:rsidR="003F2F98" w:rsidRPr="0068467F" w:rsidRDefault="003F2F98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68467F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895E54" w:rsidRPr="0068467F" w:rsidRDefault="00BD0DBE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68467F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1C0C2ECC" wp14:editId="1A6C1B5B">
            <wp:simplePos x="0" y="0"/>
            <wp:positionH relativeFrom="margin">
              <wp:posOffset>-161925</wp:posOffset>
            </wp:positionH>
            <wp:positionV relativeFrom="paragraph">
              <wp:posOffset>124460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54" w:rsidRPr="0068467F">
        <w:rPr>
          <w:rStyle w:val="a5"/>
          <w:bCs/>
          <w:sz w:val="16"/>
          <w:szCs w:val="16"/>
        </w:rPr>
        <w:t>проводит</w:t>
      </w:r>
    </w:p>
    <w:p w:rsidR="00E80CC7" w:rsidRPr="0068467F" w:rsidRDefault="00E80CC7" w:rsidP="00E80CC7">
      <w:pPr>
        <w:pStyle w:val="a3"/>
        <w:tabs>
          <w:tab w:val="left" w:pos="0"/>
          <w:tab w:val="left" w:pos="142"/>
        </w:tabs>
        <w:spacing w:line="204" w:lineRule="auto"/>
        <w:rPr>
          <w:spacing w:val="-4"/>
          <w:sz w:val="18"/>
          <w:szCs w:val="18"/>
        </w:rPr>
      </w:pPr>
      <w:r w:rsidRPr="0068467F">
        <w:rPr>
          <w:color w:val="00B0F0"/>
          <w:sz w:val="28"/>
          <w:szCs w:val="28"/>
        </w:rPr>
        <w:t xml:space="preserve">ВЕБИНАР (ОНЛАЙН ТРАНСЛЯЦИЯ)  </w:t>
      </w:r>
      <w:r w:rsidRPr="0068467F">
        <w:rPr>
          <w:spacing w:val="-4"/>
          <w:sz w:val="18"/>
          <w:szCs w:val="18"/>
        </w:rPr>
        <w:t xml:space="preserve"> </w:t>
      </w:r>
    </w:p>
    <w:p w:rsidR="003F2F98" w:rsidRPr="0068467F" w:rsidRDefault="002E3049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68467F">
        <w:rPr>
          <w:b/>
          <w:bCs/>
          <w:sz w:val="28"/>
          <w:szCs w:val="28"/>
          <w:u w:val="single"/>
        </w:rPr>
        <w:t>18 Декабря</w:t>
      </w:r>
      <w:r w:rsidR="00BD0DBE" w:rsidRPr="0068467F">
        <w:rPr>
          <w:b/>
          <w:bCs/>
          <w:sz w:val="28"/>
          <w:szCs w:val="28"/>
          <w:u w:val="single"/>
        </w:rPr>
        <w:t xml:space="preserve"> 2020</w:t>
      </w:r>
      <w:r w:rsidR="00461EF4" w:rsidRPr="0068467F">
        <w:rPr>
          <w:b/>
          <w:bCs/>
          <w:sz w:val="28"/>
          <w:szCs w:val="28"/>
          <w:u w:val="single"/>
        </w:rPr>
        <w:t>г</w:t>
      </w:r>
      <w:r w:rsidR="00895E54" w:rsidRPr="0068467F">
        <w:rPr>
          <w:b/>
          <w:bCs/>
          <w:sz w:val="28"/>
          <w:szCs w:val="28"/>
          <w:u w:val="single"/>
        </w:rPr>
        <w:t xml:space="preserve"> </w:t>
      </w:r>
      <w:r w:rsidR="00C810A2" w:rsidRPr="0068467F">
        <w:rPr>
          <w:b/>
          <w:bCs/>
          <w:sz w:val="28"/>
          <w:szCs w:val="28"/>
          <w:u w:val="single"/>
        </w:rPr>
        <w:t xml:space="preserve">- </w:t>
      </w:r>
      <w:r w:rsidR="008F2CF5" w:rsidRPr="0068467F">
        <w:rPr>
          <w:b/>
          <w:bCs/>
          <w:color w:val="00B0F0"/>
          <w:sz w:val="20"/>
          <w:szCs w:val="20"/>
        </w:rPr>
        <w:t xml:space="preserve">с </w:t>
      </w:r>
      <w:r w:rsidRPr="0068467F">
        <w:rPr>
          <w:b/>
          <w:bCs/>
          <w:color w:val="00B0F0"/>
          <w:sz w:val="20"/>
          <w:szCs w:val="20"/>
        </w:rPr>
        <w:t>6-00 – 11</w:t>
      </w:r>
      <w:r w:rsidR="0068467F" w:rsidRPr="0068467F">
        <w:rPr>
          <w:b/>
          <w:bCs/>
          <w:color w:val="00B0F0"/>
          <w:sz w:val="20"/>
          <w:szCs w:val="20"/>
        </w:rPr>
        <w:t>-3</w:t>
      </w:r>
      <w:r w:rsidR="003F2F98" w:rsidRPr="0068467F">
        <w:rPr>
          <w:b/>
          <w:bCs/>
          <w:color w:val="00B0F0"/>
          <w:sz w:val="20"/>
          <w:szCs w:val="20"/>
        </w:rPr>
        <w:t>0</w:t>
      </w:r>
      <w:r w:rsidRPr="0068467F">
        <w:rPr>
          <w:b/>
          <w:bCs/>
          <w:color w:val="00B0F0"/>
          <w:sz w:val="20"/>
          <w:szCs w:val="20"/>
        </w:rPr>
        <w:t xml:space="preserve"> (время Москвы) = 10-00 – 15</w:t>
      </w:r>
      <w:r w:rsidR="0068467F" w:rsidRPr="0068467F">
        <w:rPr>
          <w:b/>
          <w:bCs/>
          <w:color w:val="00B0F0"/>
          <w:sz w:val="20"/>
          <w:szCs w:val="20"/>
        </w:rPr>
        <w:t>-3</w:t>
      </w:r>
      <w:r w:rsidR="00E80CC7" w:rsidRPr="0068467F">
        <w:rPr>
          <w:b/>
          <w:bCs/>
          <w:color w:val="00B0F0"/>
          <w:sz w:val="20"/>
          <w:szCs w:val="20"/>
        </w:rPr>
        <w:t>0 (время Нск)</w:t>
      </w:r>
    </w:p>
    <w:p w:rsidR="008F2CF5" w:rsidRPr="0068467F" w:rsidRDefault="003F2F98" w:rsidP="00C810A2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68467F">
        <w:rPr>
          <w:b/>
          <w:sz w:val="14"/>
          <w:szCs w:val="14"/>
        </w:rPr>
        <w:t>в программе:</w:t>
      </w:r>
      <w:r w:rsidR="00895E54" w:rsidRPr="0068467F">
        <w:rPr>
          <w:b/>
          <w:caps/>
          <w:color w:val="FF0000"/>
        </w:rPr>
        <w:t xml:space="preserve"> </w:t>
      </w:r>
    </w:p>
    <w:p w:rsidR="008F2CF5" w:rsidRPr="0068467F" w:rsidRDefault="008F2CF5" w:rsidP="008F2CF5">
      <w:pPr>
        <w:tabs>
          <w:tab w:val="left" w:pos="0"/>
        </w:tabs>
        <w:ind w:left="720"/>
        <w:jc w:val="center"/>
        <w:rPr>
          <w:b/>
          <w:color w:val="FF0000"/>
          <w:sz w:val="8"/>
          <w:szCs w:val="8"/>
        </w:rPr>
      </w:pPr>
    </w:p>
    <w:p w:rsidR="008F2CF5" w:rsidRPr="0068467F" w:rsidRDefault="008F2CF5" w:rsidP="008F2CF5">
      <w:pPr>
        <w:tabs>
          <w:tab w:val="left" w:pos="0"/>
        </w:tabs>
        <w:jc w:val="center"/>
        <w:rPr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67F"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B2BBB" w:rsidRPr="0068467F"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ТРУДОВОЕ ЗАКОНОДАТЕЛЬСТВО И </w:t>
      </w:r>
      <w:r w:rsidRPr="0068467F"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 ОТНОШЕНИЯ 2021:</w:t>
      </w:r>
      <w:r w:rsidRPr="0068467F">
        <w:rPr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F2CF5" w:rsidRPr="0068467F" w:rsidRDefault="008F2CF5" w:rsidP="008F2CF5">
      <w:pPr>
        <w:tabs>
          <w:tab w:val="left" w:pos="0"/>
        </w:tabs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67F">
        <w:rPr>
          <w:b/>
          <w:bCs/>
          <w:color w:val="FF0000"/>
          <w:sz w:val="22"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НОВАЦИИ И ЗАКОНОПРОЕКТЫ, ПРОВЕРКИ</w:t>
      </w:r>
      <w:r w:rsidR="00EB5975" w:rsidRPr="0068467F">
        <w:rPr>
          <w:b/>
          <w:bCs/>
          <w:color w:val="FF0000"/>
          <w:sz w:val="22"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ТРЕБОВАНИЯ </w:t>
      </w:r>
      <w:r w:rsidR="00EB5975" w:rsidRPr="0068467F">
        <w:rPr>
          <w:b/>
          <w:bCs/>
          <w:color w:val="FF000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ГИТ</w:t>
      </w:r>
      <w:r w:rsidRPr="0068467F">
        <w:rPr>
          <w:b/>
          <w:color w:val="FF0000"/>
          <w:sz w:val="22"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F2CF5" w:rsidRPr="0068467F" w:rsidRDefault="008F2CF5" w:rsidP="008F2CF5">
      <w:pPr>
        <w:spacing w:before="40"/>
        <w:jc w:val="center"/>
        <w:rPr>
          <w:b/>
          <w:color w:val="00B0F0"/>
          <w:sz w:val="36"/>
          <w:szCs w:val="36"/>
        </w:rPr>
      </w:pPr>
      <w:r w:rsidRPr="0068467F">
        <w:rPr>
          <w:b/>
          <w:bCs/>
          <w:caps/>
          <w:color w:val="00B0F0"/>
          <w:sz w:val="18"/>
          <w:szCs w:val="18"/>
        </w:rPr>
        <w:t>все Новации, требования контролирующих органов, судебная практика.</w:t>
      </w:r>
    </w:p>
    <w:p w:rsidR="008F2CF5" w:rsidRPr="0068467F" w:rsidRDefault="008F2CF5" w:rsidP="008F2CF5">
      <w:pPr>
        <w:ind w:left="-142"/>
        <w:jc w:val="center"/>
        <w:rPr>
          <w:b/>
          <w:bCs/>
          <w:caps/>
          <w:color w:val="00B0F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CF5" w:rsidRPr="0068467F" w:rsidRDefault="008F2CF5" w:rsidP="008F2CF5">
      <w:pPr>
        <w:spacing w:line="216" w:lineRule="auto"/>
        <w:jc w:val="center"/>
        <w:rPr>
          <w:b/>
          <w:color w:val="7030A0"/>
          <w:sz w:val="20"/>
          <w:szCs w:val="20"/>
        </w:rPr>
      </w:pPr>
      <w:r w:rsidRPr="0068467F">
        <w:rPr>
          <w:b/>
          <w:color w:val="7030A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8F2CF5" w:rsidRPr="0068467F" w:rsidRDefault="008F2CF5" w:rsidP="008F2CF5">
      <w:pPr>
        <w:spacing w:line="216" w:lineRule="auto"/>
        <w:jc w:val="center"/>
        <w:rPr>
          <w:b/>
          <w:color w:val="7030A0"/>
          <w:sz w:val="20"/>
          <w:szCs w:val="20"/>
        </w:rPr>
      </w:pPr>
      <w:r w:rsidRPr="0068467F">
        <w:rPr>
          <w:b/>
          <w:color w:val="7030A0"/>
          <w:sz w:val="20"/>
          <w:szCs w:val="20"/>
        </w:rPr>
        <w:t>В раздаточный материал входят образцы ЛНА, подлежащие изменениям с учетом требований ТК РФ!</w:t>
      </w:r>
    </w:p>
    <w:p w:rsidR="008F2CF5" w:rsidRPr="00F25514" w:rsidRDefault="008F2CF5" w:rsidP="00693685">
      <w:pPr>
        <w:spacing w:line="216" w:lineRule="auto"/>
        <w:jc w:val="both"/>
        <w:rPr>
          <w:b/>
          <w:bCs/>
          <w:sz w:val="12"/>
          <w:szCs w:val="12"/>
        </w:rPr>
      </w:pPr>
    </w:p>
    <w:p w:rsidR="002E3049" w:rsidRPr="005F53DE" w:rsidRDefault="002E3049" w:rsidP="00693685">
      <w:pPr>
        <w:pStyle w:val="ac"/>
        <w:numPr>
          <w:ilvl w:val="0"/>
          <w:numId w:val="2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eastAsia="Times New Roman" w:hAnsi="Times New Roman" w:cs="Times New Roman"/>
          <w:b/>
          <w:bCs/>
          <w:sz w:val="24"/>
          <w:szCs w:val="24"/>
        </w:rPr>
        <w:t>Важные изменения Трудового законодательства на дату проведения.</w:t>
      </w:r>
      <w:r w:rsidRPr="005F53DE">
        <w:rPr>
          <w:rFonts w:ascii="Times New Roman" w:eastAsia="Times New Roman" w:hAnsi="Times New Roman" w:cs="Times New Roman"/>
          <w:b/>
          <w:bCs/>
        </w:rPr>
        <w:t xml:space="preserve"> </w:t>
      </w:r>
      <w:r w:rsidRPr="005F53DE">
        <w:rPr>
          <w:rFonts w:ascii="Times New Roman" w:eastAsia="Times New Roman" w:hAnsi="Times New Roman" w:cs="Times New Roman"/>
          <w:bCs/>
          <w:sz w:val="21"/>
          <w:szCs w:val="21"/>
        </w:rPr>
        <w:t>В том числе</w:t>
      </w:r>
      <w:r w:rsidRPr="005F53D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 w:rsidRPr="005F53DE">
        <w:rPr>
          <w:rFonts w:ascii="Times New Roman" w:eastAsia="Times New Roman" w:hAnsi="Times New Roman" w:cs="Times New Roman"/>
          <w:bCs/>
          <w:sz w:val="21"/>
          <w:szCs w:val="21"/>
        </w:rPr>
        <w:t xml:space="preserve">Новый МРОТ 2021, Новые правила подсчета и подтверждения стажа для больничного, Роспотребнадзор и трудовые отношения, Обязательное информирование работников о самоизоляции, Переносы выходных в 2021 году, </w:t>
      </w:r>
      <w:r w:rsidRPr="005F53D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Новый вариант формы «Сведения о трудовой деятельности» (СЗВ-ТД), </w:t>
      </w:r>
      <w:r w:rsidRPr="005F53DE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Новый раздел В ТК РФ  с обязательными требованиями в сфере труда, Новые поправки в ТК РФ о спорах по заработной плате, Дистанционный медосмотр, Когда отец может взять отпуск по уходу за ребенком сразу после его рождения и получать пособие. </w:t>
      </w:r>
      <w:r w:rsidRPr="005F53DE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Почасовой МРОТ – законопроект на 2021 год. Изменения в расчете МРОТ в 2021 году.</w:t>
      </w:r>
    </w:p>
    <w:p w:rsidR="002E3049" w:rsidRPr="00F25514" w:rsidRDefault="0054389F" w:rsidP="00F25514">
      <w:pPr>
        <w:pStyle w:val="ac"/>
        <w:numPr>
          <w:ilvl w:val="0"/>
          <w:numId w:val="28"/>
        </w:numPr>
        <w:tabs>
          <w:tab w:val="num" w:pos="0"/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Проверки Государственной инспекции труда.</w:t>
      </w:r>
      <w:r w:rsidRPr="00F25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3049" w:rsidRPr="00F255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Свершилось!</w:t>
      </w:r>
      <w:r w:rsidR="002E3049" w:rsidRPr="00F2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049" w:rsidRPr="00F25514">
        <w:rPr>
          <w:rFonts w:ascii="Times New Roman" w:eastAsia="Times New Roman" w:hAnsi="Times New Roman" w:cs="Times New Roman"/>
          <w:b/>
          <w:sz w:val="24"/>
          <w:szCs w:val="24"/>
        </w:rPr>
        <w:t>Начало проверок ГИТ в электронном виде с 20 ноября 2020 года</w:t>
      </w:r>
      <w:r w:rsidR="002E3049" w:rsidRPr="00F25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3049" w:rsidRPr="00F25514">
        <w:rPr>
          <w:rFonts w:ascii="Times New Roman" w:eastAsia="Times New Roman" w:hAnsi="Times New Roman" w:cs="Times New Roman"/>
          <w:b/>
          <w:sz w:val="24"/>
          <w:szCs w:val="24"/>
        </w:rPr>
        <w:t>Как работодателю пройти электронную проверку.</w:t>
      </w:r>
    </w:p>
    <w:p w:rsidR="0054389F" w:rsidRPr="005F53DE" w:rsidRDefault="00693685" w:rsidP="0054389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F53DE">
        <w:rPr>
          <w:rFonts w:ascii="Times New Roman" w:hAnsi="Times New Roman" w:cs="Times New Roman"/>
          <w:sz w:val="21"/>
          <w:szCs w:val="21"/>
          <w:shd w:val="clear" w:color="auto" w:fill="FFFFFF"/>
        </w:rPr>
        <w:t>- Электронный надзор за трудовыми взаимоотношениями: Цели, задачи и перспективы внедрения. Электронный инспектор (Онлайнинспекция РФ), внедрение добровольного внутреннего контроля и аудита. Трансформация традиционных проверок в системный мониторинг (дистанционные проверки) - электронный надзор. </w:t>
      </w:r>
    </w:p>
    <w:p w:rsidR="0054389F" w:rsidRPr="005F53DE" w:rsidRDefault="0054389F" w:rsidP="0054389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F53DE">
        <w:rPr>
          <w:rFonts w:ascii="Times New Roman" w:hAnsi="Times New Roman" w:cs="Times New Roman"/>
          <w:sz w:val="21"/>
          <w:szCs w:val="21"/>
        </w:rPr>
        <w:t xml:space="preserve"> - </w:t>
      </w:r>
      <w:r w:rsidR="00693685" w:rsidRPr="005F53DE">
        <w:rPr>
          <w:rFonts w:ascii="Times New Roman" w:hAnsi="Times New Roman" w:cs="Times New Roman"/>
          <w:sz w:val="21"/>
          <w:szCs w:val="21"/>
          <w:shd w:val="clear" w:color="auto" w:fill="FFFFFF"/>
        </w:rPr>
        <w:t>Новые полномочия и санкции Государственной инспекции труда</w:t>
      </w:r>
    </w:p>
    <w:p w:rsidR="0054389F" w:rsidRPr="005F53DE" w:rsidRDefault="0054389F" w:rsidP="0054389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F53DE">
        <w:rPr>
          <w:rFonts w:ascii="Times New Roman" w:hAnsi="Times New Roman" w:cs="Times New Roman"/>
          <w:sz w:val="21"/>
          <w:szCs w:val="21"/>
        </w:rPr>
        <w:t>-</w:t>
      </w:r>
      <w:r w:rsidR="00693685" w:rsidRPr="005F53DE">
        <w:rPr>
          <w:rFonts w:ascii="Times New Roman" w:hAnsi="Times New Roman" w:cs="Times New Roman"/>
          <w:sz w:val="21"/>
          <w:szCs w:val="21"/>
          <w:shd w:val="clear" w:color="auto" w:fill="FFFFFF"/>
        </w:rPr>
        <w:t>Формы и порядок проведения проверок</w:t>
      </w:r>
    </w:p>
    <w:p w:rsidR="0054389F" w:rsidRPr="00F25514" w:rsidRDefault="00693685" w:rsidP="0054389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F53D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Требования при проверке к содержанию и оформлению локальной правовой документации по учету трудовых </w:t>
      </w:r>
      <w:r w:rsidRPr="00F25514">
        <w:rPr>
          <w:rFonts w:ascii="Times New Roman" w:hAnsi="Times New Roman" w:cs="Times New Roman"/>
          <w:sz w:val="21"/>
          <w:szCs w:val="21"/>
          <w:shd w:val="clear" w:color="auto" w:fill="FFFFFF"/>
        </w:rPr>
        <w:t>отношений в организации. Анализ типичных ошибок</w:t>
      </w:r>
    </w:p>
    <w:p w:rsidR="00693685" w:rsidRPr="00F25514" w:rsidRDefault="00693685" w:rsidP="0054389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25514">
        <w:rPr>
          <w:rFonts w:ascii="Times New Roman" w:hAnsi="Times New Roman" w:cs="Times New Roman"/>
          <w:sz w:val="21"/>
          <w:szCs w:val="21"/>
          <w:shd w:val="clear" w:color="auto" w:fill="FFFFFF"/>
        </w:rPr>
        <w:t>- Ужесточение штрафных санкций для работодателя за нарушение трудового законодательства</w:t>
      </w:r>
    </w:p>
    <w:p w:rsidR="0054389F" w:rsidRPr="00F25514" w:rsidRDefault="002E3049" w:rsidP="005F53DE">
      <w:pPr>
        <w:pStyle w:val="ac"/>
        <w:numPr>
          <w:ilvl w:val="0"/>
          <w:numId w:val="28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ВНИМАНИЕ!</w:t>
      </w:r>
      <w:r w:rsidRPr="00F2551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ПОРЯДОК ПРОФ</w:t>
      </w:r>
      <w:r w:rsidR="0054389F"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ЕССИОНАЛЬНОГО ОТБОРА ВОДИТЕЛЕЙ.</w:t>
      </w:r>
    </w:p>
    <w:p w:rsidR="002E3049" w:rsidRPr="00F25514" w:rsidRDefault="0054389F" w:rsidP="0054389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- </w:t>
      </w:r>
      <w:r w:rsidR="002E3049" w:rsidRPr="00F2551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КВАЛИФИКАЦИОННЫЕ ТРЕБОВАНИЯ К РАБОТНИКАМ ПРИ ОСУЩЕСТВЛЕНИИ ПЕРЕВОЗОК.</w:t>
      </w:r>
    </w:p>
    <w:p w:rsidR="002E3049" w:rsidRPr="00F25514" w:rsidRDefault="002E3049" w:rsidP="00F25514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Типовые требования к должностной инструкции частного охранника на объекте охраны.</w:t>
      </w:r>
    </w:p>
    <w:p w:rsidR="002E3049" w:rsidRPr="00F25514" w:rsidRDefault="002E3049" w:rsidP="005F53DE">
      <w:pPr>
        <w:pStyle w:val="ac"/>
        <w:numPr>
          <w:ilvl w:val="0"/>
          <w:numId w:val="28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НОВАЯ СУДЕБНАЯ ПРАКТИКА:</w:t>
      </w:r>
      <w:r w:rsidRPr="00F2551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НЕОБХОДИМО ЛИ ИСПОЛЬЗОВАТЬ ФОРМУ Т-2 ЛИЧНОЙ КАРТОЧКИ?, ПЛОХОЕ САМОЧУВСТВИЕ ДО ПОЛУЧЕНИЯ БОЛЬНИЧНОГО, СОГЛАСИЕ НА НОЧНУЮ РАБОТУ ЗАРАНЕЕ, ПРЕМИЯ В ДВОЙНОМ РАЗМЕРЕ ЗА РАБОТУ В ВЫХОДНОЙ ДЕНЬ, РАБОТА ПО СОВМЕСТИТЕЛЬСТВУ В ОТПУСКЕ ПО БЕРЕМЕННОСТИ И РОДАМ И ПО УХОДУ ЗА РЕБЕНКОМ, ВЫПЛАТА ПОСОБИЯ ПО КОПИИ СПРАВКИ О РОЖДЕНИИ РЕБЕНКА, ШТРАФ РАБОТОДАТЕЛЮ ЗА НЕВЫПОЛНЕНИЕ "АНТИКОВИДНЫХ" РЕКОМЕНДАЦИЙ РОСПОТРЕБНАДЗОРА, ОДНА ДОЛЖНОСТЬ – РАЗНЫЕ СТАВКИ: ПОЗИЦИЯ СУДА И ДРУГАЯ СУДЕБНАЯ ПРАКТИКА, АКТУАЛЬНАЯ НА МОМЕНТ ПРОВЕДЕНИЯ.</w:t>
      </w:r>
    </w:p>
    <w:p w:rsidR="00BB31A8" w:rsidRPr="00BB31A8" w:rsidRDefault="002E3049" w:rsidP="004F583C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31A8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Уведомление нового работника о переходе на ЭТК. </w:t>
      </w:r>
    </w:p>
    <w:p w:rsidR="00BB31A8" w:rsidRPr="00BB31A8" w:rsidRDefault="002E3049" w:rsidP="004F583C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31A8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Периодичность освобождения работников от работы для прохождения диспансеризации, должен ли работодатель при освобождении работника от работы для диспансеризации учитывать использование этой гарантии по предыдущему месту работы? </w:t>
      </w:r>
    </w:p>
    <w:p w:rsidR="00BB31A8" w:rsidRPr="00BB31A8" w:rsidRDefault="00BB31A8" w:rsidP="00BB31A8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Расследования профзаболеваний  - </w:t>
      </w:r>
      <w:r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НОВАЯ  инструкция</w:t>
      </w:r>
      <w:r w:rsidRPr="00F2551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по сбору информации об условиях труда работника.  </w:t>
      </w:r>
    </w:p>
    <w:p w:rsidR="00BB31A8" w:rsidRPr="00BB31A8" w:rsidRDefault="002E3049" w:rsidP="004F583C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31A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МАСШТАБНОЕ ОБНОВЛЕНИЕ ПРАВИЛ ПО ОХРАНЕ ТРУДА</w:t>
      </w:r>
      <w:r w:rsidRPr="00BB31A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BB31A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B31A8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Проект правил по охране труда при производстве работ в особых климатических условиях. </w:t>
      </w:r>
    </w:p>
    <w:p w:rsidR="0054389F" w:rsidRPr="00BB31A8" w:rsidRDefault="002E3049" w:rsidP="004F583C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31A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ВНИМАНИЕ!</w:t>
      </w:r>
      <w:r w:rsidRPr="00BB31A8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Изменения по оказанию доврачебной помощи и оснащению аптечек работодателя!</w:t>
      </w:r>
    </w:p>
    <w:p w:rsidR="002E3049" w:rsidRPr="00F25514" w:rsidRDefault="002E3049" w:rsidP="00F25514">
      <w:pPr>
        <w:pStyle w:val="ac"/>
        <w:numPr>
          <w:ilvl w:val="0"/>
          <w:numId w:val="28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Актуальные вопросы от Роструда</w:t>
      </w:r>
      <w:r w:rsidRPr="00F2551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: </w:t>
      </w:r>
      <w:r w:rsidRPr="00F2551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Вправе ли работодатель удерживать из заработной платы работника суммы, выплаченные работнику в период нерабочих дней? Вправе ли работодатель требовать у работника справку из психоневрологического диспансера, если по условиям работы проходить психиатрическое освидетельствование не требуется? Положены ли дополнительные выплаты «молодым специалистам», и если положены, то в каком размере? </w:t>
      </w:r>
      <w:r w:rsidRPr="00F2551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Может ли руководитель подписывать кадровые документы, находясь в отпуске? </w:t>
      </w:r>
    </w:p>
    <w:p w:rsidR="0068467F" w:rsidRPr="00F25514" w:rsidRDefault="0068467F" w:rsidP="0068467F">
      <w:pPr>
        <w:pStyle w:val="ac"/>
        <w:tabs>
          <w:tab w:val="left" w:pos="284"/>
        </w:tabs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E3049" w:rsidRPr="00F25514" w:rsidRDefault="002E3049" w:rsidP="00D160C5">
      <w:pPr>
        <w:numPr>
          <w:ilvl w:val="0"/>
          <w:numId w:val="28"/>
        </w:numPr>
        <w:tabs>
          <w:tab w:val="left" w:pos="284"/>
        </w:tabs>
        <w:spacing w:before="20" w:line="216" w:lineRule="auto"/>
        <w:ind w:left="0" w:firstLine="0"/>
        <w:jc w:val="both"/>
      </w:pPr>
      <w:r w:rsidRPr="00F25514">
        <w:rPr>
          <w:b/>
          <w:bCs/>
          <w:sz w:val="21"/>
          <w:szCs w:val="21"/>
        </w:rPr>
        <w:t>«</w:t>
      </w:r>
      <w:r w:rsidRPr="00F25514">
        <w:rPr>
          <w:b/>
          <w:bCs/>
        </w:rPr>
        <w:t>Особые полномочия» Правительства РФ по трудовым отношениям (трудовому законодательству). Когда зарплату работников определяет Правительство РФ.</w:t>
      </w:r>
    </w:p>
    <w:p w:rsidR="002E3049" w:rsidRPr="00F25514" w:rsidRDefault="002E3049" w:rsidP="00F25514">
      <w:pPr>
        <w:numPr>
          <w:ilvl w:val="0"/>
          <w:numId w:val="28"/>
        </w:numPr>
        <w:tabs>
          <w:tab w:val="left" w:pos="284"/>
        </w:tabs>
        <w:spacing w:before="20" w:line="216" w:lineRule="auto"/>
        <w:ind w:left="0" w:firstLine="0"/>
        <w:jc w:val="both"/>
        <w:rPr>
          <w:sz w:val="21"/>
          <w:szCs w:val="21"/>
        </w:rPr>
      </w:pPr>
      <w:r w:rsidRPr="00F25514">
        <w:rPr>
          <w:b/>
        </w:rPr>
        <w:t>Новые формы занятости:</w:t>
      </w:r>
      <w:r w:rsidRPr="00F25514">
        <w:rPr>
          <w:sz w:val="21"/>
          <w:szCs w:val="21"/>
        </w:rPr>
        <w:t xml:space="preserve"> удаленная, комбинированная и платформенная. Оформление приема на работу в режиме повышенной готовности и ЧС.</w:t>
      </w:r>
    </w:p>
    <w:p w:rsidR="002E3049" w:rsidRPr="00F25514" w:rsidRDefault="002E3049" w:rsidP="00F25514">
      <w:pPr>
        <w:numPr>
          <w:ilvl w:val="0"/>
          <w:numId w:val="28"/>
        </w:numPr>
        <w:tabs>
          <w:tab w:val="left" w:pos="284"/>
        </w:tabs>
        <w:spacing w:before="20" w:line="216" w:lineRule="auto"/>
        <w:ind w:left="0" w:firstLine="0"/>
        <w:jc w:val="both"/>
        <w:rPr>
          <w:sz w:val="21"/>
          <w:szCs w:val="21"/>
        </w:rPr>
      </w:pPr>
      <w:r w:rsidRPr="00F25514">
        <w:rPr>
          <w:b/>
          <w:bCs/>
        </w:rPr>
        <w:t>Внесение изменений в ст. 57 ТК РФ</w:t>
      </w:r>
      <w:r w:rsidRPr="00F25514">
        <w:rPr>
          <w:sz w:val="21"/>
          <w:szCs w:val="21"/>
        </w:rPr>
        <w:t> (Законопроект N 966659-7) – </w:t>
      </w:r>
      <w:r w:rsidRPr="00F25514">
        <w:rPr>
          <w:b/>
          <w:bCs/>
          <w:sz w:val="21"/>
          <w:szCs w:val="21"/>
        </w:rPr>
        <w:t>Работа на «удаленке»</w:t>
      </w:r>
      <w:r w:rsidRPr="00F25514">
        <w:rPr>
          <w:sz w:val="21"/>
          <w:szCs w:val="21"/>
        </w:rPr>
        <w:t> –новое условие трудового договора, как его правильно прописать.</w:t>
      </w:r>
    </w:p>
    <w:p w:rsidR="002E3049" w:rsidRPr="00F25514" w:rsidRDefault="002E3049" w:rsidP="00F25514">
      <w:pPr>
        <w:numPr>
          <w:ilvl w:val="0"/>
          <w:numId w:val="28"/>
        </w:numPr>
        <w:tabs>
          <w:tab w:val="left" w:pos="284"/>
        </w:tabs>
        <w:spacing w:before="20" w:line="216" w:lineRule="auto"/>
        <w:ind w:left="0" w:firstLine="0"/>
        <w:jc w:val="both"/>
      </w:pPr>
      <w:r w:rsidRPr="00F25514">
        <w:rPr>
          <w:b/>
          <w:bCs/>
        </w:rPr>
        <w:t>Все об электронных трудовых книжках и новых обязанностях работодателя.</w:t>
      </w:r>
    </w:p>
    <w:p w:rsidR="002E3049" w:rsidRPr="00F25514" w:rsidRDefault="002E3049" w:rsidP="0068467F">
      <w:pPr>
        <w:numPr>
          <w:ilvl w:val="0"/>
          <w:numId w:val="28"/>
        </w:numPr>
        <w:tabs>
          <w:tab w:val="left" w:pos="284"/>
        </w:tabs>
        <w:spacing w:line="216" w:lineRule="auto"/>
        <w:ind w:left="0" w:firstLine="0"/>
        <w:jc w:val="both"/>
        <w:rPr>
          <w:sz w:val="21"/>
          <w:szCs w:val="21"/>
        </w:rPr>
      </w:pPr>
      <w:r w:rsidRPr="00F25514">
        <w:rPr>
          <w:sz w:val="21"/>
          <w:szCs w:val="21"/>
        </w:rPr>
        <w:t>Электронная трудовая книжка (СЗВ-ТД) - ускоренная подача отчетности в ПФРФ до 31.12.2020. Принятие закона о штрафных санкциях. </w:t>
      </w:r>
      <w:r w:rsidRPr="00F25514">
        <w:rPr>
          <w:b/>
          <w:bCs/>
          <w:sz w:val="21"/>
          <w:szCs w:val="21"/>
        </w:rPr>
        <w:t>Способы подтверждения трудового стажа работников после внедрения ЭТК. ШТРАФЫ – изменения с января 2021 года</w:t>
      </w:r>
      <w:r w:rsidRPr="00F25514">
        <w:rPr>
          <w:sz w:val="21"/>
          <w:szCs w:val="21"/>
        </w:rPr>
        <w:t xml:space="preserve">. Когда выдавать работникам на руки трудовые книжки, если они отказались от их ведения: Как правильно сделать запись в трудовой книжке? Отдельные вопросы, которые не учли – совместитель стал основным работником, временный перевод – бессрочным и др. </w:t>
      </w:r>
    </w:p>
    <w:p w:rsidR="002E3049" w:rsidRPr="00F25514" w:rsidRDefault="002E3049" w:rsidP="00F25514">
      <w:pPr>
        <w:numPr>
          <w:ilvl w:val="0"/>
          <w:numId w:val="28"/>
        </w:numPr>
        <w:tabs>
          <w:tab w:val="left" w:pos="284"/>
        </w:tabs>
        <w:spacing w:before="20" w:line="216" w:lineRule="auto"/>
        <w:ind w:left="0" w:firstLine="0"/>
        <w:jc w:val="both"/>
        <w:rPr>
          <w:sz w:val="21"/>
          <w:szCs w:val="21"/>
        </w:rPr>
      </w:pPr>
      <w:r w:rsidRPr="00F25514">
        <w:rPr>
          <w:b/>
          <w:bCs/>
        </w:rPr>
        <w:lastRenderedPageBreak/>
        <w:t>Уведомление службы занятости через онлайн сервис</w:t>
      </w:r>
      <w:r w:rsidRPr="00F25514">
        <w:rPr>
          <w:sz w:val="21"/>
          <w:szCs w:val="21"/>
        </w:rPr>
        <w:t xml:space="preserve">. Изменения в предоставлении отчетности. Отчетность для органов службы занятости на портал «Работа в России», правила заполнения формы, сроки представления, ответственность за непредставление. </w:t>
      </w:r>
    </w:p>
    <w:p w:rsidR="002E3049" w:rsidRPr="00F25514" w:rsidRDefault="002E3049" w:rsidP="00F25514">
      <w:pPr>
        <w:pStyle w:val="ac"/>
        <w:numPr>
          <w:ilvl w:val="0"/>
          <w:numId w:val="32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551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 кадровый документооборот работодателя – теперь это законно!</w:t>
      </w:r>
      <w:r w:rsidRPr="00F25514">
        <w:rPr>
          <w:rFonts w:ascii="Times New Roman" w:eastAsia="Times New Roman" w:hAnsi="Times New Roman" w:cs="Times New Roman"/>
          <w:sz w:val="21"/>
          <w:szCs w:val="21"/>
        </w:rPr>
        <w:t xml:space="preserve"> Эксперимент по внедрению электронного документооборота с 5 мая 2020 г. по 31 марта 2021 г. (Федеральный закон от 24.04.2020 N 122-ФЗ).Порядок и правила проведения эксперимента. Внедрение реального электронного документооборота без дублирования на бумажном носителе. Простая электронная подпись Работника – что это такое? Плюсы и минусы нововведений, что необходимо знать и как подготовиться к этому. Как организовать работу и что прописать в Соглашении с работником? </w:t>
      </w:r>
      <w:r w:rsidRPr="00F25514">
        <w:rPr>
          <w:rFonts w:ascii="Times New Roman" w:eastAsia="Times New Roman" w:hAnsi="Times New Roman" w:cs="Times New Roman"/>
          <w:b/>
          <w:bCs/>
          <w:sz w:val="21"/>
          <w:szCs w:val="21"/>
        </w:rPr>
        <w:t>Информационная система «Работа в России» и электронный кадровый документооборот - совместное развитие с 2021 г.</w:t>
      </w:r>
    </w:p>
    <w:p w:rsidR="002E3049" w:rsidRPr="00F25514" w:rsidRDefault="002E3049" w:rsidP="00F25514">
      <w:pPr>
        <w:pStyle w:val="ac"/>
        <w:numPr>
          <w:ilvl w:val="0"/>
          <w:numId w:val="32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4"/>
          <w:szCs w:val="24"/>
        </w:rPr>
        <w:t>Электронный надзор за трудовыми взаимоотношениями:</w:t>
      </w:r>
      <w:r w:rsidRPr="00F25514">
        <w:rPr>
          <w:rFonts w:ascii="Times New Roman" w:hAnsi="Times New Roman" w:cs="Times New Roman"/>
          <w:sz w:val="24"/>
          <w:szCs w:val="24"/>
        </w:rPr>
        <w:t xml:space="preserve"> </w:t>
      </w:r>
      <w:r w:rsidRPr="00F25514">
        <w:rPr>
          <w:rFonts w:ascii="Times New Roman" w:hAnsi="Times New Roman" w:cs="Times New Roman"/>
          <w:sz w:val="21"/>
          <w:szCs w:val="21"/>
        </w:rPr>
        <w:t>Цели, задачи и перспективы внедрения. Электронный инспектор (Онлайнинспекция РФ), внедрение добровольного внутреннего контроля и аудита. Трансформация традиционных проверок в системный мониторинг (дистанционные проверки) - электронный надзор.</w:t>
      </w:r>
    </w:p>
    <w:p w:rsidR="002E3049" w:rsidRPr="00F25514" w:rsidRDefault="002E3049" w:rsidP="00F25514">
      <w:pPr>
        <w:pStyle w:val="ac"/>
        <w:numPr>
          <w:ilvl w:val="0"/>
          <w:numId w:val="32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4"/>
          <w:szCs w:val="24"/>
        </w:rPr>
        <w:t>Новые Изменения в порядке прохождения Медицинских осмотров в 2020 г. – Важные детали</w:t>
      </w:r>
      <w:r w:rsidRPr="00F25514">
        <w:rPr>
          <w:rFonts w:ascii="Times New Roman" w:hAnsi="Times New Roman" w:cs="Times New Roman"/>
          <w:b/>
          <w:bCs/>
          <w:sz w:val="21"/>
          <w:szCs w:val="21"/>
        </w:rPr>
        <w:t>. </w:t>
      </w:r>
      <w:r w:rsidRPr="00F25514">
        <w:rPr>
          <w:rFonts w:ascii="Times New Roman" w:hAnsi="Times New Roman" w:cs="Times New Roman"/>
          <w:sz w:val="21"/>
          <w:szCs w:val="21"/>
        </w:rPr>
        <w:t xml:space="preserve">Медицинский осмотр работников: предварительный и периодический. Проведение медицинского осмотра в режиме ЧС. Ситуации, когда медицинский осмотр обязателен и как его пройти. </w:t>
      </w:r>
    </w:p>
    <w:p w:rsidR="002E3049" w:rsidRPr="00F25514" w:rsidRDefault="002E3049" w:rsidP="00F25514">
      <w:pPr>
        <w:pStyle w:val="ac"/>
        <w:numPr>
          <w:ilvl w:val="0"/>
          <w:numId w:val="32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4"/>
          <w:szCs w:val="24"/>
        </w:rPr>
        <w:t>Диспансеризации работников - Новые гарантии</w:t>
      </w:r>
      <w:r w:rsidRPr="00F25514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F25514">
        <w:rPr>
          <w:rFonts w:ascii="Times New Roman" w:hAnsi="Times New Roman" w:cs="Times New Roman"/>
          <w:sz w:val="21"/>
          <w:szCs w:val="21"/>
        </w:rPr>
        <w:t xml:space="preserve"> Предоставление 1 оплачиваемого дня ежегодно для лиц достигших 40 лет и выше. Порядок оформления. </w:t>
      </w:r>
    </w:p>
    <w:p w:rsidR="002E3049" w:rsidRPr="00F25514" w:rsidRDefault="002E3049" w:rsidP="00F25514">
      <w:pPr>
        <w:pStyle w:val="ac"/>
        <w:numPr>
          <w:ilvl w:val="0"/>
          <w:numId w:val="32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25514">
        <w:rPr>
          <w:rFonts w:ascii="Times New Roman" w:hAnsi="Times New Roman" w:cs="Times New Roman"/>
          <w:b/>
          <w:bCs/>
          <w:sz w:val="24"/>
          <w:szCs w:val="24"/>
        </w:rPr>
        <w:t>Новое в Спец. оценке (СОУТ) с января 2020 года.</w:t>
      </w:r>
      <w:r w:rsidRPr="00F25514">
        <w:rPr>
          <w:rFonts w:ascii="Times New Roman" w:hAnsi="Times New Roman" w:cs="Times New Roman"/>
          <w:sz w:val="21"/>
          <w:szCs w:val="21"/>
        </w:rPr>
        <w:t> Новые права и обязанности работодателей. Когда необходимо применять результаты СОУТ.</w:t>
      </w:r>
    </w:p>
    <w:p w:rsidR="002E3049" w:rsidRPr="00F25514" w:rsidRDefault="002E3049" w:rsidP="00F25514">
      <w:pPr>
        <w:numPr>
          <w:ilvl w:val="0"/>
          <w:numId w:val="30"/>
        </w:numPr>
        <w:tabs>
          <w:tab w:val="clear" w:pos="720"/>
          <w:tab w:val="left" w:pos="284"/>
        </w:tabs>
        <w:spacing w:before="20" w:line="216" w:lineRule="auto"/>
        <w:ind w:left="0" w:firstLine="0"/>
        <w:jc w:val="both"/>
        <w:rPr>
          <w:sz w:val="21"/>
          <w:szCs w:val="21"/>
        </w:rPr>
      </w:pPr>
      <w:r w:rsidRPr="00F25514">
        <w:rPr>
          <w:b/>
          <w:bCs/>
        </w:rPr>
        <w:t>Воинский учет</w:t>
      </w:r>
      <w:r w:rsidRPr="00F25514">
        <w:rPr>
          <w:sz w:val="21"/>
          <w:szCs w:val="21"/>
        </w:rPr>
        <w:t> – увеличение штрафов и сроков давности с 5 мая 2020 г.</w:t>
      </w:r>
    </w:p>
    <w:p w:rsidR="002E3049" w:rsidRPr="00F25514" w:rsidRDefault="002E3049" w:rsidP="00F25514">
      <w:pPr>
        <w:pStyle w:val="ac"/>
        <w:numPr>
          <w:ilvl w:val="0"/>
          <w:numId w:val="31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14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сроки хранения кадровых документов: новый перечень со сроками хранения.</w:t>
      </w:r>
    </w:p>
    <w:p w:rsidR="002E3049" w:rsidRPr="00F25514" w:rsidRDefault="002E3049" w:rsidP="00F25514">
      <w:pPr>
        <w:pStyle w:val="ac"/>
        <w:numPr>
          <w:ilvl w:val="0"/>
          <w:numId w:val="31"/>
        </w:numPr>
        <w:tabs>
          <w:tab w:val="left" w:pos="284"/>
        </w:tabs>
        <w:spacing w:before="2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F25514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 взгляд КСРФ по срочному трудовому договор</w:t>
      </w:r>
      <w:r w:rsidRPr="00F25514">
        <w:rPr>
          <w:rFonts w:ascii="Times New Roman" w:eastAsia="Times New Roman" w:hAnsi="Times New Roman" w:cs="Times New Roman"/>
          <w:b/>
          <w:bCs/>
          <w:sz w:val="21"/>
          <w:szCs w:val="21"/>
        </w:rPr>
        <w:t>у</w:t>
      </w:r>
      <w:r w:rsidRPr="00F25514">
        <w:rPr>
          <w:rFonts w:ascii="Times New Roman" w:eastAsia="Times New Roman" w:hAnsi="Times New Roman" w:cs="Times New Roman"/>
          <w:sz w:val="21"/>
          <w:szCs w:val="21"/>
        </w:rPr>
        <w:t xml:space="preserve"> (Определение КСРФ от 19.05.2020 N 25-П). </w:t>
      </w:r>
      <w:r w:rsidRPr="00F25514">
        <w:rPr>
          <w:rFonts w:ascii="Times New Roman" w:eastAsia="Times New Roman" w:hAnsi="Times New Roman" w:cs="Times New Roman"/>
          <w:sz w:val="21"/>
          <w:szCs w:val="21"/>
          <w:u w:val="single"/>
        </w:rPr>
        <w:t>Негативные последствия Короновируса.</w:t>
      </w:r>
    </w:p>
    <w:p w:rsidR="008F2CF5" w:rsidRPr="00F25514" w:rsidRDefault="00F25514" w:rsidP="00F25514">
      <w:pPr>
        <w:pStyle w:val="ac"/>
        <w:numPr>
          <w:ilvl w:val="0"/>
          <w:numId w:val="32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ВСЕ </w:t>
      </w:r>
      <w:r w:rsidR="008F2CF5" w:rsidRPr="00F25514">
        <w:rPr>
          <w:rFonts w:ascii="Times New Roman" w:hAnsi="Times New Roman" w:cs="Times New Roman"/>
          <w:b/>
          <w:color w:val="FF0000"/>
          <w:sz w:val="21"/>
          <w:szCs w:val="21"/>
        </w:rPr>
        <w:t>ДРУГИЕ АКТУАЛЬНЫЕ ИЗМЕНЕНИЯ ТРУДОВОГО ЗАКОНОДАТЕЛЬСТВА НА ДАТУ ПРОВЕДЕНИЯ.</w:t>
      </w:r>
    </w:p>
    <w:p w:rsidR="008F2CF5" w:rsidRPr="00F25514" w:rsidRDefault="008F2CF5" w:rsidP="00693685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spacing w:line="216" w:lineRule="auto"/>
        <w:ind w:left="0" w:firstLine="0"/>
        <w:jc w:val="both"/>
        <w:rPr>
          <w:sz w:val="21"/>
          <w:szCs w:val="21"/>
        </w:rPr>
      </w:pPr>
      <w:r w:rsidRPr="00F25514">
        <w:rPr>
          <w:b/>
          <w:bCs/>
          <w:sz w:val="21"/>
          <w:szCs w:val="21"/>
        </w:rPr>
        <w:t>Обсуждение практических ситуаций, рекомендации, ответы на вопросы.</w:t>
      </w:r>
    </w:p>
    <w:p w:rsidR="003F2F98" w:rsidRPr="0068467F" w:rsidRDefault="005D2F57" w:rsidP="005D2F57">
      <w:pPr>
        <w:spacing w:before="40" w:line="192" w:lineRule="auto"/>
        <w:jc w:val="center"/>
        <w:rPr>
          <w:b/>
          <w:i/>
          <w:spacing w:val="-10"/>
        </w:rPr>
      </w:pPr>
      <w:r w:rsidRPr="0068467F">
        <w:rPr>
          <w:b/>
          <w:color w:val="00B050"/>
        </w:rPr>
        <w:t>Читае</w:t>
      </w:r>
      <w:r w:rsidR="003F2F98" w:rsidRPr="0068467F">
        <w:rPr>
          <w:b/>
          <w:color w:val="00B050"/>
        </w:rPr>
        <w:t>т</w:t>
      </w:r>
      <w:r w:rsidR="003F2F98" w:rsidRPr="0068467F">
        <w:rPr>
          <w:b/>
          <w:color w:val="0070C0"/>
        </w:rPr>
        <w:t xml:space="preserve">: </w:t>
      </w:r>
      <w:r w:rsidRPr="0068467F">
        <w:rPr>
          <w:b/>
          <w:color w:val="0070C0"/>
        </w:rPr>
        <w:t xml:space="preserve"> </w:t>
      </w:r>
      <w:r w:rsidR="003F2F98" w:rsidRPr="0068467F">
        <w:rPr>
          <w:b/>
          <w:bCs/>
          <w:color w:val="FF0000"/>
          <w:u w:val="single"/>
        </w:rPr>
        <w:t>Боярина Марина Владимировна</w:t>
      </w:r>
      <w:r w:rsidR="003F2F98" w:rsidRPr="0068467F">
        <w:rPr>
          <w:rStyle w:val="apple-converted-space"/>
          <w:b/>
          <w:bCs/>
        </w:rPr>
        <w:t> </w:t>
      </w:r>
      <w:r w:rsidR="00693685" w:rsidRPr="0068467F">
        <w:rPr>
          <w:rStyle w:val="apple-converted-space"/>
          <w:bCs/>
          <w:sz w:val="16"/>
          <w:szCs w:val="16"/>
        </w:rPr>
        <w:t>(Новосибирск)</w:t>
      </w:r>
      <w:r w:rsidR="003F2F98" w:rsidRPr="0068467F">
        <w:rPr>
          <w:bCs/>
          <w:sz w:val="16"/>
          <w:szCs w:val="16"/>
        </w:rPr>
        <w:t>-</w:t>
      </w:r>
      <w:r w:rsidR="003F2F98" w:rsidRPr="0068467F">
        <w:rPr>
          <w:b/>
          <w:bCs/>
          <w:sz w:val="17"/>
          <w:szCs w:val="17"/>
        </w:rPr>
        <w:t xml:space="preserve"> </w:t>
      </w:r>
      <w:r w:rsidR="003F2F98" w:rsidRPr="0068467F">
        <w:rPr>
          <w:b/>
          <w:bCs/>
          <w:spacing w:val="-4"/>
          <w:sz w:val="17"/>
          <w:szCs w:val="17"/>
        </w:rPr>
        <w:t>Э</w:t>
      </w:r>
      <w:r w:rsidR="003F2F98" w:rsidRPr="0068467F">
        <w:rPr>
          <w:i/>
          <w:iCs/>
          <w:spacing w:val="-4"/>
          <w:sz w:val="17"/>
          <w:szCs w:val="17"/>
        </w:rPr>
        <w:t>ксперт по вопросам применения трудов</w:t>
      </w:r>
      <w:r w:rsidR="00AA0137" w:rsidRPr="0068467F">
        <w:rPr>
          <w:i/>
          <w:iCs/>
          <w:spacing w:val="-4"/>
          <w:sz w:val="17"/>
          <w:szCs w:val="17"/>
        </w:rPr>
        <w:t>ого законодательства и кадрового делопроизводства</w:t>
      </w:r>
      <w:r w:rsidR="003F2F98" w:rsidRPr="0068467F">
        <w:rPr>
          <w:i/>
          <w:iCs/>
          <w:spacing w:val="-4"/>
          <w:sz w:val="17"/>
          <w:szCs w:val="17"/>
        </w:rPr>
        <w:t>,</w:t>
      </w:r>
      <w:r w:rsidR="003F2F98" w:rsidRPr="0068467F">
        <w:rPr>
          <w:i/>
          <w:iCs/>
          <w:color w:val="000000"/>
          <w:spacing w:val="-4"/>
          <w:sz w:val="17"/>
          <w:szCs w:val="17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="003F2F98" w:rsidRPr="0068467F">
        <w:rPr>
          <w:i/>
          <w:iCs/>
          <w:spacing w:val="-4"/>
          <w:sz w:val="17"/>
          <w:szCs w:val="17"/>
        </w:rPr>
        <w:t xml:space="preserve"> консультант по вопросам безопасности, экономики и управления, бизнес-тренер</w:t>
      </w:r>
      <w:r w:rsidR="00AA0137" w:rsidRPr="0068467F">
        <w:rPr>
          <w:i/>
          <w:iCs/>
          <w:spacing w:val="-4"/>
          <w:sz w:val="17"/>
          <w:szCs w:val="17"/>
        </w:rPr>
        <w:t>, автор множества книг по трудовым отношениям.</w:t>
      </w:r>
    </w:p>
    <w:p w:rsidR="003F2F98" w:rsidRPr="0068467F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68467F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68467F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68467F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F2F98" w:rsidRPr="0068467F" w:rsidRDefault="003F2F98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68467F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68467F">
        <w:rPr>
          <w:rFonts w:eastAsia="SimSun"/>
          <w:b/>
          <w:spacing w:val="-4"/>
          <w:lang w:eastAsia="zh-CN"/>
        </w:rPr>
        <w:t>:</w:t>
      </w:r>
      <w:r w:rsidR="0068467F" w:rsidRPr="0068467F">
        <w:rPr>
          <w:rFonts w:eastAsia="SimSun"/>
          <w:b/>
          <w:color w:val="FF0000"/>
          <w:spacing w:val="-4"/>
          <w:u w:val="single"/>
          <w:lang w:eastAsia="zh-CN"/>
        </w:rPr>
        <w:t>29</w:t>
      </w:r>
      <w:r w:rsidRPr="0068467F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68467F">
        <w:rPr>
          <w:rFonts w:eastAsia="SimSun"/>
          <w:b/>
          <w:spacing w:val="-4"/>
          <w:lang w:eastAsia="zh-CN"/>
        </w:rPr>
        <w:t>(</w:t>
      </w:r>
      <w:r w:rsidRPr="0068467F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</w:p>
    <w:p w:rsidR="003F2F98" w:rsidRPr="0068467F" w:rsidRDefault="003F2F98" w:rsidP="0068467F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color w:val="FF0000"/>
          <w:spacing w:val="-4"/>
          <w:u w:val="single"/>
          <w:lang w:eastAsia="zh-CN"/>
        </w:rPr>
      </w:pPr>
      <w:r w:rsidRPr="0068467F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68467F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="0068467F" w:rsidRPr="00B9135D">
        <w:rPr>
          <w:rFonts w:eastAsia="SimSun"/>
          <w:b/>
          <w:color w:val="FF0000"/>
          <w:spacing w:val="-4"/>
          <w:u w:val="single"/>
          <w:lang w:eastAsia="zh-CN"/>
        </w:rPr>
        <w:t>АВТОРСКАЯ КНИГА</w:t>
      </w:r>
      <w:r w:rsidR="00B9135D">
        <w:rPr>
          <w:rFonts w:eastAsia="SimSun"/>
          <w:color w:val="FF0000"/>
          <w:spacing w:val="-4"/>
          <w:u w:val="single"/>
          <w:lang w:eastAsia="zh-CN"/>
        </w:rPr>
        <w:t xml:space="preserve">, </w:t>
      </w:r>
      <w:r w:rsidRPr="0068467F">
        <w:rPr>
          <w:rFonts w:eastAsia="SimSun"/>
          <w:b/>
          <w:spacing w:val="-4"/>
          <w:sz w:val="18"/>
          <w:lang w:eastAsia="zh-CN"/>
        </w:rPr>
        <w:t xml:space="preserve">авторский </w:t>
      </w:r>
      <w:r w:rsidR="008F2CF5" w:rsidRPr="0068467F">
        <w:rPr>
          <w:rFonts w:eastAsia="SimSun"/>
          <w:b/>
          <w:spacing w:val="-4"/>
          <w:sz w:val="18"/>
          <w:lang w:eastAsia="zh-CN"/>
        </w:rPr>
        <w:t xml:space="preserve">эксклюзивный </w:t>
      </w:r>
      <w:r w:rsidRPr="0068467F">
        <w:rPr>
          <w:rFonts w:eastAsia="SimSun"/>
          <w:b/>
          <w:spacing w:val="-4"/>
          <w:sz w:val="18"/>
          <w:lang w:eastAsia="zh-CN"/>
        </w:rPr>
        <w:t xml:space="preserve">информационный материал в электронном виде, </w:t>
      </w:r>
    </w:p>
    <w:p w:rsidR="003F2F98" w:rsidRPr="0068467F" w:rsidRDefault="003F2F98" w:rsidP="00895E54">
      <w:pPr>
        <w:pStyle w:val="p5"/>
        <w:spacing w:before="0" w:beforeAutospacing="0" w:after="0" w:afterAutospacing="0" w:line="216" w:lineRule="auto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68467F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68467F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 w:rsidRPr="0068467F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68467F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68467F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68467F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="00693685" w:rsidRPr="0068467F">
        <w:rPr>
          <w:b/>
          <w:sz w:val="18"/>
          <w:szCs w:val="18"/>
          <w:highlight w:val="yellow"/>
          <w:u w:val="single"/>
        </w:rPr>
        <w:t xml:space="preserve"> от 16 ак. часов</w:t>
      </w:r>
      <w:r w:rsidRPr="0068467F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:rsidR="003F2F98" w:rsidRPr="0068467F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68467F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68467F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68467F">
        <w:rPr>
          <w:sz w:val="18"/>
          <w:szCs w:val="18"/>
        </w:rPr>
        <w:t xml:space="preserve">БИК 045004867   К\С 30101810250040000867   </w:t>
      </w:r>
      <w:r w:rsidRPr="0068467F">
        <w:rPr>
          <w:rStyle w:val="a5"/>
          <w:bCs/>
          <w:sz w:val="18"/>
          <w:szCs w:val="18"/>
        </w:rPr>
        <w:t>Ф-л Сибирский ПАО Банк "ФК Открытие"</w:t>
      </w:r>
      <w:r w:rsidRPr="0068467F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68467F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68467F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68467F">
        <w:rPr>
          <w:rFonts w:eastAsia="SimSun"/>
          <w:sz w:val="17"/>
          <w:szCs w:val="17"/>
          <w:lang w:eastAsia="zh-CN"/>
        </w:rPr>
        <w:t>.</w:t>
      </w:r>
    </w:p>
    <w:p w:rsidR="003F2F98" w:rsidRPr="0068467F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68467F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68467F">
        <w:rPr>
          <w:rFonts w:eastAsia="SimSun"/>
          <w:b/>
          <w:u w:val="single"/>
          <w:lang w:eastAsia="zh-CN"/>
        </w:rPr>
        <w:t>:</w:t>
      </w:r>
      <w:r w:rsidR="00AA0137" w:rsidRPr="0068467F">
        <w:rPr>
          <w:rFonts w:eastAsia="SimSun"/>
          <w:b/>
          <w:u w:val="single"/>
          <w:lang w:eastAsia="zh-CN"/>
        </w:rPr>
        <w:t xml:space="preserve"> на </w:t>
      </w:r>
      <w:r w:rsidR="00987500" w:rsidRPr="0068467F">
        <w:rPr>
          <w:rFonts w:eastAsia="SimSun"/>
          <w:b/>
          <w:noProof/>
          <w:sz w:val="28"/>
          <w:szCs w:val="28"/>
        </w:rPr>
        <w:drawing>
          <wp:inline distT="0" distB="0" distL="0" distR="0" wp14:anchorId="40624455" wp14:editId="14E4354B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68467F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68467F">
        <w:rPr>
          <w:rFonts w:eastAsia="SimSun"/>
          <w:b/>
          <w:color w:val="FF0000"/>
          <w:u w:val="single"/>
          <w:lang w:eastAsia="zh-CN"/>
        </w:rPr>
        <w:t>8(383)</w:t>
      </w:r>
      <w:r w:rsidR="00A13107" w:rsidRPr="0068467F">
        <w:rPr>
          <w:rFonts w:eastAsia="SimSun"/>
          <w:b/>
          <w:color w:val="FF0000"/>
          <w:u w:val="single"/>
          <w:lang w:eastAsia="zh-CN"/>
        </w:rPr>
        <w:t xml:space="preserve"> </w:t>
      </w:r>
      <w:r w:rsidRPr="0068467F">
        <w:rPr>
          <w:rFonts w:eastAsia="SimSun"/>
          <w:color w:val="FF0000"/>
          <w:u w:val="single"/>
          <w:lang w:eastAsia="zh-CN"/>
        </w:rPr>
        <w:t>–</w:t>
      </w:r>
      <w:r w:rsidRPr="0068467F">
        <w:rPr>
          <w:rFonts w:eastAsia="SimSun"/>
          <w:b/>
          <w:color w:val="FF0000"/>
          <w:u w:val="single"/>
          <w:lang w:eastAsia="zh-CN"/>
        </w:rPr>
        <w:t>209-26-61, 89139364490, 89139442664</w:t>
      </w:r>
      <w:bookmarkEnd w:id="0"/>
      <w:bookmarkEnd w:id="1"/>
      <w:r w:rsidRPr="0068467F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68467F">
        <w:rPr>
          <w:b/>
          <w:noProof/>
          <w:sz w:val="16"/>
          <w:szCs w:val="16"/>
          <w:u w:val="single"/>
        </w:rPr>
        <w:drawing>
          <wp:inline distT="0" distB="0" distL="0" distR="0" wp14:anchorId="11DD2B82" wp14:editId="6CDAC29C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C7" w:rsidRPr="0068467F" w:rsidRDefault="00E80CC7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color w:val="00B0F0"/>
          <w:lang w:eastAsia="zh-CN"/>
        </w:rPr>
      </w:pPr>
      <w:r w:rsidRPr="0068467F">
        <w:rPr>
          <w:rFonts w:eastAsia="SimSu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3F2F98" w:rsidRPr="0068467F" w:rsidRDefault="003F2F98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:rsidR="003F2F98" w:rsidRPr="0068467F" w:rsidRDefault="003F2F98" w:rsidP="00895E54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 w:rsidRPr="0068467F">
        <w:rPr>
          <w:b/>
          <w:bCs/>
          <w:sz w:val="16"/>
          <w:szCs w:val="16"/>
        </w:rPr>
        <w:tab/>
      </w:r>
      <w:r w:rsidRPr="0068467F">
        <w:rPr>
          <w:b/>
          <w:bCs/>
          <w:sz w:val="16"/>
          <w:szCs w:val="16"/>
        </w:rPr>
        <w:tab/>
      </w:r>
      <w:r w:rsidRPr="0068467F">
        <w:rPr>
          <w:b/>
          <w:bCs/>
          <w:sz w:val="16"/>
          <w:szCs w:val="16"/>
        </w:rPr>
        <w:tab/>
      </w:r>
      <w:r w:rsidRPr="0068467F">
        <w:rPr>
          <w:b/>
          <w:bCs/>
          <w:sz w:val="16"/>
          <w:szCs w:val="16"/>
        </w:rPr>
        <w:tab/>
      </w:r>
      <w:r w:rsidRPr="0068467F">
        <w:rPr>
          <w:b/>
          <w:bCs/>
          <w:sz w:val="16"/>
          <w:szCs w:val="16"/>
        </w:rPr>
        <w:tab/>
      </w:r>
      <w:r w:rsidRPr="0068467F">
        <w:rPr>
          <w:sz w:val="16"/>
          <w:szCs w:val="16"/>
        </w:rPr>
        <w:tab/>
      </w:r>
    </w:p>
    <w:p w:rsidR="003F2F98" w:rsidRPr="0068467F" w:rsidRDefault="003F2F98" w:rsidP="00975279">
      <w:pPr>
        <w:rPr>
          <w:sz w:val="16"/>
          <w:szCs w:val="16"/>
        </w:rPr>
      </w:pPr>
    </w:p>
    <w:p w:rsidR="003F2F98" w:rsidRPr="0068467F" w:rsidRDefault="003F2F98" w:rsidP="00975279">
      <w:pPr>
        <w:rPr>
          <w:sz w:val="16"/>
          <w:szCs w:val="16"/>
        </w:rPr>
      </w:pPr>
    </w:p>
    <w:p w:rsidR="003F2F98" w:rsidRPr="0068467F" w:rsidRDefault="003F2F98" w:rsidP="00975279">
      <w:pPr>
        <w:rPr>
          <w:sz w:val="16"/>
          <w:szCs w:val="16"/>
        </w:rPr>
      </w:pPr>
    </w:p>
    <w:p w:rsidR="003F2F98" w:rsidRPr="0068467F" w:rsidRDefault="003F2F98" w:rsidP="00975279">
      <w:pPr>
        <w:rPr>
          <w:sz w:val="16"/>
          <w:szCs w:val="16"/>
        </w:rPr>
      </w:pPr>
    </w:p>
    <w:p w:rsidR="003F2F98" w:rsidRPr="0068467F" w:rsidRDefault="003F2F98" w:rsidP="00975279">
      <w:pPr>
        <w:rPr>
          <w:sz w:val="16"/>
          <w:szCs w:val="16"/>
        </w:rPr>
      </w:pPr>
    </w:p>
    <w:p w:rsidR="003F2F98" w:rsidRPr="0068467F" w:rsidRDefault="003F2F98" w:rsidP="00975279">
      <w:pPr>
        <w:rPr>
          <w:sz w:val="16"/>
          <w:szCs w:val="16"/>
        </w:rPr>
      </w:pPr>
    </w:p>
    <w:p w:rsidR="003F2F98" w:rsidRPr="0068467F" w:rsidRDefault="003F2F98" w:rsidP="00DC5812">
      <w:pPr>
        <w:jc w:val="both"/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p w:rsidR="003F2F98" w:rsidRPr="0068467F" w:rsidRDefault="003F2F98" w:rsidP="00C5101F">
      <w:pPr>
        <w:rPr>
          <w:sz w:val="16"/>
          <w:szCs w:val="16"/>
        </w:rPr>
      </w:pPr>
    </w:p>
    <w:sectPr w:rsidR="003F2F98" w:rsidRPr="0068467F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F0" w:rsidRDefault="00E75DF0" w:rsidP="00037D6E">
      <w:r>
        <w:separator/>
      </w:r>
    </w:p>
  </w:endnote>
  <w:endnote w:type="continuationSeparator" w:id="0">
    <w:p w:rsidR="00E75DF0" w:rsidRDefault="00E75DF0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F0" w:rsidRDefault="00E75DF0" w:rsidP="00037D6E">
      <w:r>
        <w:separator/>
      </w:r>
    </w:p>
  </w:footnote>
  <w:footnote w:type="continuationSeparator" w:id="0">
    <w:p w:rsidR="00E75DF0" w:rsidRDefault="00E75DF0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378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1180"/>
    <w:multiLevelType w:val="hybridMultilevel"/>
    <w:tmpl w:val="92DED624"/>
    <w:lvl w:ilvl="0" w:tplc="ACB88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389"/>
    <w:multiLevelType w:val="multilevel"/>
    <w:tmpl w:val="14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D4E2B"/>
    <w:multiLevelType w:val="hybridMultilevel"/>
    <w:tmpl w:val="13B42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FBC"/>
    <w:multiLevelType w:val="hybridMultilevel"/>
    <w:tmpl w:val="A9E4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D44"/>
    <w:multiLevelType w:val="hybridMultilevel"/>
    <w:tmpl w:val="1E3431E2"/>
    <w:lvl w:ilvl="0" w:tplc="1ADCE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D2D07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E2811"/>
    <w:multiLevelType w:val="multilevel"/>
    <w:tmpl w:val="AD588D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569C5"/>
    <w:multiLevelType w:val="hybridMultilevel"/>
    <w:tmpl w:val="15E094D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29A73D6"/>
    <w:multiLevelType w:val="multilevel"/>
    <w:tmpl w:val="476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642A4"/>
    <w:multiLevelType w:val="multilevel"/>
    <w:tmpl w:val="10ACE906"/>
    <w:lvl w:ilvl="0">
      <w:start w:val="1"/>
      <w:numFmt w:val="bullet"/>
      <w:lvlText w:val="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14">
    <w:nsid w:val="392C09FF"/>
    <w:multiLevelType w:val="hybridMultilevel"/>
    <w:tmpl w:val="6FF6918E"/>
    <w:lvl w:ilvl="0" w:tplc="4B1A86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D430A"/>
    <w:multiLevelType w:val="hybridMultilevel"/>
    <w:tmpl w:val="B5BC6FBC"/>
    <w:lvl w:ilvl="0" w:tplc="16003C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8">
    <w:nsid w:val="530A5E61"/>
    <w:multiLevelType w:val="hybridMultilevel"/>
    <w:tmpl w:val="8BD61A6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FC4417"/>
    <w:multiLevelType w:val="multilevel"/>
    <w:tmpl w:val="DA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65335"/>
    <w:multiLevelType w:val="multilevel"/>
    <w:tmpl w:val="DBB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666FD"/>
    <w:multiLevelType w:val="hybridMultilevel"/>
    <w:tmpl w:val="0010BAF4"/>
    <w:lvl w:ilvl="0" w:tplc="B6DA3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172F"/>
    <w:multiLevelType w:val="hybridMultilevel"/>
    <w:tmpl w:val="2ADA416A"/>
    <w:lvl w:ilvl="0" w:tplc="E8C806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4102C"/>
    <w:multiLevelType w:val="hybridMultilevel"/>
    <w:tmpl w:val="9FCC0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F13B8"/>
    <w:multiLevelType w:val="hybridMultilevel"/>
    <w:tmpl w:val="DE9452CC"/>
    <w:lvl w:ilvl="0" w:tplc="C12649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14EF0"/>
    <w:multiLevelType w:val="multilevel"/>
    <w:tmpl w:val="0AA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C707A"/>
    <w:multiLevelType w:val="hybridMultilevel"/>
    <w:tmpl w:val="6B5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06268"/>
    <w:multiLevelType w:val="hybridMultilevel"/>
    <w:tmpl w:val="F7D6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D47D8"/>
    <w:multiLevelType w:val="hybridMultilevel"/>
    <w:tmpl w:val="71E6FE6A"/>
    <w:lvl w:ilvl="0" w:tplc="D7BAA9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D14DC"/>
    <w:multiLevelType w:val="hybridMultilevel"/>
    <w:tmpl w:val="E73E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31"/>
  </w:num>
  <w:num w:numId="9">
    <w:abstractNumId w:val="1"/>
  </w:num>
  <w:num w:numId="10">
    <w:abstractNumId w:val="9"/>
  </w:num>
  <w:num w:numId="11">
    <w:abstractNumId w:val="28"/>
  </w:num>
  <w:num w:numId="12">
    <w:abstractNumId w:val="29"/>
  </w:num>
  <w:num w:numId="13">
    <w:abstractNumId w:val="7"/>
  </w:num>
  <w:num w:numId="14">
    <w:abstractNumId w:val="16"/>
  </w:num>
  <w:num w:numId="15">
    <w:abstractNumId w:val="26"/>
  </w:num>
  <w:num w:numId="16">
    <w:abstractNumId w:val="3"/>
  </w:num>
  <w:num w:numId="17">
    <w:abstractNumId w:val="23"/>
  </w:num>
  <w:num w:numId="18">
    <w:abstractNumId w:val="14"/>
  </w:num>
  <w:num w:numId="19">
    <w:abstractNumId w:val="12"/>
  </w:num>
  <w:num w:numId="20">
    <w:abstractNumId w:val="21"/>
  </w:num>
  <w:num w:numId="21">
    <w:abstractNumId w:val="19"/>
  </w:num>
  <w:num w:numId="22">
    <w:abstractNumId w:val="5"/>
  </w:num>
  <w:num w:numId="23">
    <w:abstractNumId w:val="11"/>
  </w:num>
  <w:num w:numId="24">
    <w:abstractNumId w:val="4"/>
  </w:num>
  <w:num w:numId="25">
    <w:abstractNumId w:val="25"/>
  </w:num>
  <w:num w:numId="26">
    <w:abstractNumId w:val="30"/>
  </w:num>
  <w:num w:numId="27">
    <w:abstractNumId w:val="18"/>
  </w:num>
  <w:num w:numId="28">
    <w:abstractNumId w:val="13"/>
  </w:num>
  <w:num w:numId="29">
    <w:abstractNumId w:val="27"/>
  </w:num>
  <w:num w:numId="30">
    <w:abstractNumId w:val="10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22577"/>
    <w:rsid w:val="00037D6E"/>
    <w:rsid w:val="00080932"/>
    <w:rsid w:val="000A07A2"/>
    <w:rsid w:val="000A29B2"/>
    <w:rsid w:val="000D04A1"/>
    <w:rsid w:val="000D5CCE"/>
    <w:rsid w:val="000E62ED"/>
    <w:rsid w:val="000F14B8"/>
    <w:rsid w:val="000F2F24"/>
    <w:rsid w:val="00127705"/>
    <w:rsid w:val="00144F38"/>
    <w:rsid w:val="0018437A"/>
    <w:rsid w:val="001A29A6"/>
    <w:rsid w:val="001A5D9E"/>
    <w:rsid w:val="001B521A"/>
    <w:rsid w:val="001B6735"/>
    <w:rsid w:val="001E62F4"/>
    <w:rsid w:val="001F284B"/>
    <w:rsid w:val="00217ED0"/>
    <w:rsid w:val="00241474"/>
    <w:rsid w:val="00286FF6"/>
    <w:rsid w:val="00297CEE"/>
    <w:rsid w:val="002D3AF5"/>
    <w:rsid w:val="002E3049"/>
    <w:rsid w:val="002E3C65"/>
    <w:rsid w:val="002E5589"/>
    <w:rsid w:val="002F052D"/>
    <w:rsid w:val="002F265F"/>
    <w:rsid w:val="002F391A"/>
    <w:rsid w:val="00324328"/>
    <w:rsid w:val="00343FFE"/>
    <w:rsid w:val="0034625C"/>
    <w:rsid w:val="0035609B"/>
    <w:rsid w:val="003761B5"/>
    <w:rsid w:val="00377DD6"/>
    <w:rsid w:val="00380E9D"/>
    <w:rsid w:val="003850C0"/>
    <w:rsid w:val="00390FC8"/>
    <w:rsid w:val="00396207"/>
    <w:rsid w:val="003A5D74"/>
    <w:rsid w:val="003F2F98"/>
    <w:rsid w:val="004237EC"/>
    <w:rsid w:val="00424CFB"/>
    <w:rsid w:val="00444E78"/>
    <w:rsid w:val="00445181"/>
    <w:rsid w:val="00461EF4"/>
    <w:rsid w:val="00484026"/>
    <w:rsid w:val="004A3719"/>
    <w:rsid w:val="004A4BF0"/>
    <w:rsid w:val="00525B46"/>
    <w:rsid w:val="0054389F"/>
    <w:rsid w:val="00547C7D"/>
    <w:rsid w:val="00562EAE"/>
    <w:rsid w:val="0056412B"/>
    <w:rsid w:val="00590F65"/>
    <w:rsid w:val="0059619D"/>
    <w:rsid w:val="005A2117"/>
    <w:rsid w:val="005C6FFD"/>
    <w:rsid w:val="005D2F57"/>
    <w:rsid w:val="005D7928"/>
    <w:rsid w:val="005F20A5"/>
    <w:rsid w:val="005F53DE"/>
    <w:rsid w:val="00622562"/>
    <w:rsid w:val="0068467F"/>
    <w:rsid w:val="00686DDC"/>
    <w:rsid w:val="00693685"/>
    <w:rsid w:val="006A2AAE"/>
    <w:rsid w:val="006B4278"/>
    <w:rsid w:val="006C1075"/>
    <w:rsid w:val="006E78C8"/>
    <w:rsid w:val="00720120"/>
    <w:rsid w:val="00731F1F"/>
    <w:rsid w:val="00752648"/>
    <w:rsid w:val="00773828"/>
    <w:rsid w:val="00776034"/>
    <w:rsid w:val="007935E9"/>
    <w:rsid w:val="007A7B01"/>
    <w:rsid w:val="007B060A"/>
    <w:rsid w:val="007B2BBB"/>
    <w:rsid w:val="007B3868"/>
    <w:rsid w:val="007C1A3C"/>
    <w:rsid w:val="007D24A3"/>
    <w:rsid w:val="007D7E53"/>
    <w:rsid w:val="00825B64"/>
    <w:rsid w:val="00826DE6"/>
    <w:rsid w:val="00860196"/>
    <w:rsid w:val="00867747"/>
    <w:rsid w:val="008727A0"/>
    <w:rsid w:val="00891EE2"/>
    <w:rsid w:val="00895E54"/>
    <w:rsid w:val="008A1C6E"/>
    <w:rsid w:val="008C53C0"/>
    <w:rsid w:val="008D4F1C"/>
    <w:rsid w:val="008E7709"/>
    <w:rsid w:val="008F2CF5"/>
    <w:rsid w:val="008F3E65"/>
    <w:rsid w:val="00923E8A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C2ED5"/>
    <w:rsid w:val="009C403C"/>
    <w:rsid w:val="009C6348"/>
    <w:rsid w:val="009C6ADF"/>
    <w:rsid w:val="009D1CA7"/>
    <w:rsid w:val="00A13107"/>
    <w:rsid w:val="00A20584"/>
    <w:rsid w:val="00A31A6B"/>
    <w:rsid w:val="00A652AB"/>
    <w:rsid w:val="00A93935"/>
    <w:rsid w:val="00AA0137"/>
    <w:rsid w:val="00AB5213"/>
    <w:rsid w:val="00AD39F4"/>
    <w:rsid w:val="00AF1905"/>
    <w:rsid w:val="00B07323"/>
    <w:rsid w:val="00B47A32"/>
    <w:rsid w:val="00B6236E"/>
    <w:rsid w:val="00B64A1A"/>
    <w:rsid w:val="00B70E4A"/>
    <w:rsid w:val="00B7467F"/>
    <w:rsid w:val="00B86143"/>
    <w:rsid w:val="00B9135D"/>
    <w:rsid w:val="00BB31A8"/>
    <w:rsid w:val="00BC434D"/>
    <w:rsid w:val="00BD0DBE"/>
    <w:rsid w:val="00BD2465"/>
    <w:rsid w:val="00BE6CA6"/>
    <w:rsid w:val="00BE6CD2"/>
    <w:rsid w:val="00C23A97"/>
    <w:rsid w:val="00C5101F"/>
    <w:rsid w:val="00C80E01"/>
    <w:rsid w:val="00C810A2"/>
    <w:rsid w:val="00CA6AF6"/>
    <w:rsid w:val="00CB623D"/>
    <w:rsid w:val="00CD1060"/>
    <w:rsid w:val="00CF6A0F"/>
    <w:rsid w:val="00D11486"/>
    <w:rsid w:val="00D160C5"/>
    <w:rsid w:val="00D207BF"/>
    <w:rsid w:val="00D2318A"/>
    <w:rsid w:val="00D54557"/>
    <w:rsid w:val="00D6503C"/>
    <w:rsid w:val="00D67A11"/>
    <w:rsid w:val="00D813D6"/>
    <w:rsid w:val="00D96772"/>
    <w:rsid w:val="00D9734D"/>
    <w:rsid w:val="00DA6CC1"/>
    <w:rsid w:val="00DB49BC"/>
    <w:rsid w:val="00DC5812"/>
    <w:rsid w:val="00DC5926"/>
    <w:rsid w:val="00DD46C2"/>
    <w:rsid w:val="00DF2291"/>
    <w:rsid w:val="00E26A05"/>
    <w:rsid w:val="00E74607"/>
    <w:rsid w:val="00E75DF0"/>
    <w:rsid w:val="00E80CC7"/>
    <w:rsid w:val="00E90824"/>
    <w:rsid w:val="00EB5975"/>
    <w:rsid w:val="00ED44F8"/>
    <w:rsid w:val="00EE46EB"/>
    <w:rsid w:val="00EF4FEA"/>
    <w:rsid w:val="00EF5E94"/>
    <w:rsid w:val="00F25514"/>
    <w:rsid w:val="00F279E4"/>
    <w:rsid w:val="00F65C56"/>
    <w:rsid w:val="00F722A9"/>
    <w:rsid w:val="00F9588D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2020-10-14T13:31:00Z</dcterms:created>
  <dcterms:modified xsi:type="dcterms:W3CDTF">2020-12-02T02:42:00Z</dcterms:modified>
</cp:coreProperties>
</file>