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741C7" w14:textId="77777777" w:rsidR="00585378" w:rsidRPr="00B17365" w:rsidRDefault="00585378" w:rsidP="00585378">
      <w:pPr>
        <w:pStyle w:val="4"/>
        <w:jc w:val="right"/>
        <w:rPr>
          <w:rFonts w:ascii="Times New Roman" w:hAnsi="Times New Roman" w:cs="Times New Roman"/>
          <w:b/>
          <w:i w:val="0"/>
          <w:iCs w:val="0"/>
          <w:smallCaps/>
          <w:color w:val="FF0000"/>
          <w:sz w:val="28"/>
          <w:szCs w:val="28"/>
        </w:rPr>
      </w:pPr>
      <w:bookmarkStart w:id="0" w:name="_Hlk112095336"/>
      <w:r w:rsidRPr="00B17365">
        <w:rPr>
          <w:rFonts w:ascii="Times New Roman" w:hAnsi="Times New Roman" w:cs="Times New Roman"/>
          <w:b/>
          <w:bCs/>
          <w:i w:val="0"/>
          <w:iCs w:val="0"/>
          <w:noProof/>
          <w:color w:val="FF0000"/>
          <w:sz w:val="28"/>
          <w:szCs w:val="28"/>
        </w:rPr>
        <w:drawing>
          <wp:anchor distT="0" distB="0" distL="114300" distR="114300" simplePos="0" relativeHeight="251706368" behindDoc="1" locked="0" layoutInCell="1" allowOverlap="1" wp14:anchorId="1E802495" wp14:editId="35082976">
            <wp:simplePos x="0" y="0"/>
            <wp:positionH relativeFrom="column">
              <wp:posOffset>133985</wp:posOffset>
            </wp:positionH>
            <wp:positionV relativeFrom="paragraph">
              <wp:posOffset>-18415</wp:posOffset>
            </wp:positionV>
            <wp:extent cx="591185" cy="321945"/>
            <wp:effectExtent l="0" t="0" r="0" b="1905"/>
            <wp:wrapNone/>
            <wp:docPr id="24" name="Рисунок 24" descr="просвещение_d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вещение_do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7365">
        <w:rPr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  <w:t xml:space="preserve">Главным бухгалтерам, бухгалтерам </w:t>
      </w:r>
    </w:p>
    <w:p w14:paraId="6DE32FA7" w14:textId="77777777" w:rsidR="00585378" w:rsidRPr="00B17365" w:rsidRDefault="00585378" w:rsidP="00585378">
      <w:pPr>
        <w:jc w:val="right"/>
        <w:rPr>
          <w:rStyle w:val="a5"/>
          <w:b w:val="0"/>
          <w:bCs/>
          <w:i/>
          <w:color w:val="FF0000"/>
          <w:sz w:val="28"/>
          <w:szCs w:val="28"/>
        </w:rPr>
      </w:pPr>
      <w:r w:rsidRPr="00B17365">
        <w:rPr>
          <w:b/>
          <w:i/>
          <w:color w:val="FF0000"/>
          <w:sz w:val="28"/>
          <w:szCs w:val="28"/>
        </w:rPr>
        <w:t xml:space="preserve">  казенных, бюджетных и автономных учреждений, органов власти</w:t>
      </w:r>
    </w:p>
    <w:p w14:paraId="3FA81AFF" w14:textId="77777777" w:rsidR="00585378" w:rsidRPr="00B1736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rStyle w:val="a5"/>
          <w:color w:val="000000"/>
          <w:sz w:val="2"/>
          <w:szCs w:val="2"/>
          <w:u w:val="double"/>
        </w:rPr>
      </w:pPr>
    </w:p>
    <w:p w14:paraId="5273262C" w14:textId="77777777" w:rsidR="00E344A9" w:rsidRDefault="00585378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8"/>
          <w:szCs w:val="28"/>
          <w:u w:val="double"/>
        </w:rPr>
      </w:pPr>
      <w:r w:rsidRPr="00B17365">
        <w:rPr>
          <w:rStyle w:val="a5"/>
          <w:noProof/>
          <w:color w:val="000000"/>
          <w:sz w:val="18"/>
          <w:szCs w:val="18"/>
        </w:rPr>
        <w:drawing>
          <wp:inline distT="0" distB="0" distL="0" distR="0" wp14:anchorId="152B750D" wp14:editId="3F363DC1">
            <wp:extent cx="1028700" cy="1238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365">
        <w:rPr>
          <w:rStyle w:val="a5"/>
          <w:color w:val="000000"/>
          <w:sz w:val="18"/>
          <w:szCs w:val="18"/>
        </w:rPr>
        <w:t xml:space="preserve"> </w:t>
      </w:r>
      <w:r w:rsidRPr="00B17365">
        <w:rPr>
          <w:rStyle w:val="a5"/>
          <w:color w:val="000000"/>
          <w:sz w:val="18"/>
          <w:szCs w:val="18"/>
          <w:u w:val="double"/>
        </w:rPr>
        <w:t xml:space="preserve">  </w:t>
      </w:r>
      <w:r w:rsidRPr="00B17365">
        <w:rPr>
          <w:rStyle w:val="a5"/>
          <w:b/>
          <w:color w:val="000000"/>
          <w:sz w:val="28"/>
          <w:szCs w:val="28"/>
          <w:u w:val="double"/>
        </w:rPr>
        <w:t>АНО ДПО «Сибирский Центр образования и повышения</w:t>
      </w:r>
      <w:r w:rsidR="00205490" w:rsidRPr="00B17365">
        <w:rPr>
          <w:rStyle w:val="a5"/>
          <w:b/>
          <w:color w:val="000000"/>
          <w:sz w:val="28"/>
          <w:szCs w:val="28"/>
          <w:u w:val="double"/>
        </w:rPr>
        <w:t xml:space="preserve"> квалификации    «ПРОСВЕЩЕНИЕ»</w:t>
      </w:r>
    </w:p>
    <w:p w14:paraId="3D7E7BC7" w14:textId="50045D11" w:rsidR="00585378" w:rsidRPr="00B17365" w:rsidRDefault="00205490" w:rsidP="00205490">
      <w:pPr>
        <w:pStyle w:val="affff"/>
        <w:tabs>
          <w:tab w:val="left" w:pos="0"/>
          <w:tab w:val="left" w:pos="142"/>
        </w:tabs>
        <w:outlineLvl w:val="0"/>
        <w:rPr>
          <w:rStyle w:val="a5"/>
          <w:b/>
          <w:color w:val="000000"/>
          <w:sz w:val="24"/>
          <w:szCs w:val="24"/>
          <w:u w:val="double"/>
        </w:rPr>
      </w:pPr>
      <w:r w:rsidRPr="00B17365">
        <w:rPr>
          <w:rStyle w:val="a5"/>
          <w:b/>
          <w:color w:val="000000"/>
          <w:sz w:val="24"/>
          <w:szCs w:val="24"/>
          <w:u w:val="double"/>
        </w:rPr>
        <w:t xml:space="preserve"> </w:t>
      </w:r>
      <w:r w:rsidR="00585378" w:rsidRPr="00B17365">
        <w:rPr>
          <w:b w:val="0"/>
          <w:sz w:val="16"/>
          <w:szCs w:val="16"/>
        </w:rPr>
        <w:t>Лицензия № 9662 от 13.04.2016г</w:t>
      </w:r>
    </w:p>
    <w:p w14:paraId="385F65B3" w14:textId="77777777" w:rsidR="00585378" w:rsidRPr="00B17365" w:rsidRDefault="00585378" w:rsidP="00585378">
      <w:pPr>
        <w:pStyle w:val="affff"/>
        <w:tabs>
          <w:tab w:val="left" w:pos="0"/>
          <w:tab w:val="left" w:pos="142"/>
        </w:tabs>
        <w:outlineLvl w:val="0"/>
        <w:rPr>
          <w:b w:val="0"/>
          <w:bCs/>
          <w:sz w:val="2"/>
          <w:szCs w:val="2"/>
        </w:rPr>
      </w:pPr>
    </w:p>
    <w:p w14:paraId="5663A952" w14:textId="48F5C16F" w:rsidR="00864BFB" w:rsidRPr="00B17365" w:rsidRDefault="00585378" w:rsidP="00585378">
      <w:pPr>
        <w:pStyle w:val="affff"/>
        <w:tabs>
          <w:tab w:val="left" w:pos="0"/>
          <w:tab w:val="left" w:pos="142"/>
        </w:tabs>
        <w:spacing w:before="40" w:after="40"/>
        <w:outlineLvl w:val="0"/>
        <w:rPr>
          <w:b w:val="0"/>
          <w:bCs/>
          <w:sz w:val="14"/>
          <w:szCs w:val="14"/>
          <w:highlight w:val="yellow"/>
        </w:rPr>
      </w:pPr>
      <w:r w:rsidRPr="00B17365">
        <w:rPr>
          <w:b w:val="0"/>
          <w:bCs/>
          <w:sz w:val="14"/>
          <w:szCs w:val="14"/>
        </w:rPr>
        <w:t>проводит</w:t>
      </w:r>
      <w:r w:rsidRPr="00B17365">
        <w:rPr>
          <w:b w:val="0"/>
          <w:bCs/>
          <w:sz w:val="14"/>
          <w:szCs w:val="14"/>
          <w:highlight w:val="yellow"/>
        </w:rPr>
        <w:t xml:space="preserve"> </w:t>
      </w:r>
    </w:p>
    <w:p w14:paraId="11126CE4" w14:textId="0573F1F1" w:rsidR="00B17365" w:rsidRPr="005B46B8" w:rsidRDefault="00917B5A" w:rsidP="00917B5A">
      <w:pPr>
        <w:pStyle w:val="affff3"/>
        <w:tabs>
          <w:tab w:val="left" w:pos="0"/>
          <w:tab w:val="left" w:pos="142"/>
        </w:tabs>
        <w:rPr>
          <w:sz w:val="32"/>
          <w:szCs w:val="32"/>
          <w:u w:val="single"/>
        </w:rPr>
      </w:pPr>
      <w:r w:rsidRPr="005B46B8">
        <w:rPr>
          <w:sz w:val="32"/>
          <w:szCs w:val="32"/>
          <w:u w:val="single"/>
        </w:rPr>
        <w:t>ВЕБИНАР (ОНЛАЙН ТРАНСЛЯЦИЯ)</w:t>
      </w:r>
    </w:p>
    <w:p w14:paraId="4C15685E" w14:textId="77777777" w:rsidR="00B17365" w:rsidRPr="00B17365" w:rsidRDefault="00B17365" w:rsidP="00B17365">
      <w:pPr>
        <w:pStyle w:val="ad"/>
        <w:tabs>
          <w:tab w:val="left" w:pos="0"/>
          <w:tab w:val="left" w:pos="142"/>
        </w:tabs>
        <w:rPr>
          <w:bCs/>
          <w:sz w:val="4"/>
          <w:szCs w:val="4"/>
          <w:u w:val="single"/>
        </w:rPr>
      </w:pPr>
      <w:r w:rsidRPr="00B17365">
        <w:rPr>
          <w:bCs/>
          <w:sz w:val="20"/>
        </w:rPr>
        <w:t xml:space="preserve">с 11-00 до 17-00 (время Новосибирское) =с 07-00 до 13-00 (время Москвы) </w:t>
      </w:r>
    </w:p>
    <w:p w14:paraId="754ABFDA" w14:textId="020C71ED" w:rsidR="00585378" w:rsidRPr="00B17365" w:rsidRDefault="00917B5A" w:rsidP="00B17365">
      <w:pPr>
        <w:pStyle w:val="affff3"/>
        <w:tabs>
          <w:tab w:val="left" w:pos="0"/>
          <w:tab w:val="left" w:pos="142"/>
        </w:tabs>
        <w:rPr>
          <w:smallCaps/>
          <w:color w:val="FF0000"/>
          <w:sz w:val="44"/>
          <w:szCs w:val="44"/>
          <w:u w:val="single"/>
        </w:rPr>
      </w:pPr>
      <w:r w:rsidRPr="00B17365">
        <w:rPr>
          <w:color w:val="FF0000"/>
          <w:sz w:val="28"/>
          <w:szCs w:val="28"/>
          <w:u w:val="single"/>
        </w:rPr>
        <w:t xml:space="preserve"> </w:t>
      </w:r>
      <w:r w:rsidR="0020421D">
        <w:rPr>
          <w:smallCaps/>
          <w:color w:val="FF0000"/>
          <w:sz w:val="44"/>
          <w:szCs w:val="44"/>
          <w:u w:val="single"/>
        </w:rPr>
        <w:t>23 Апреля</w:t>
      </w:r>
      <w:r w:rsidR="00280DCD" w:rsidRPr="00B17365">
        <w:rPr>
          <w:smallCaps/>
          <w:color w:val="FF0000"/>
          <w:sz w:val="44"/>
          <w:szCs w:val="44"/>
          <w:u w:val="single"/>
        </w:rPr>
        <w:t xml:space="preserve"> 2025г</w:t>
      </w:r>
    </w:p>
    <w:p w14:paraId="07FF254B" w14:textId="77777777" w:rsidR="00585378" w:rsidRPr="00B17365" w:rsidRDefault="00585378" w:rsidP="00585378">
      <w:pPr>
        <w:pStyle w:val="ad"/>
        <w:tabs>
          <w:tab w:val="left" w:pos="0"/>
          <w:tab w:val="left" w:pos="142"/>
        </w:tabs>
        <w:spacing w:before="80"/>
        <w:rPr>
          <w:i/>
          <w:smallCaps/>
          <w:color w:val="0F243E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 w:val="0"/>
          <w:bCs/>
          <w:sz w:val="16"/>
          <w:szCs w:val="16"/>
        </w:rPr>
        <w:t xml:space="preserve"> </w:t>
      </w:r>
      <w:r w:rsidRPr="00B17365">
        <w:rPr>
          <w:sz w:val="12"/>
          <w:szCs w:val="12"/>
        </w:rPr>
        <w:t xml:space="preserve"> </w:t>
      </w:r>
      <w:r w:rsidRPr="00B17365">
        <w:rPr>
          <w:sz w:val="14"/>
          <w:szCs w:val="14"/>
        </w:rPr>
        <w:t xml:space="preserve">в программе:  </w:t>
      </w:r>
    </w:p>
    <w:p w14:paraId="301EDD0C" w14:textId="1C4725C3" w:rsidR="0020421D" w:rsidRPr="005B46B8" w:rsidRDefault="00374877" w:rsidP="0020421D">
      <w:pPr>
        <w:jc w:val="center"/>
        <w:rPr>
          <w:b/>
          <w:bCs/>
          <w:caps/>
          <w:color w:val="FF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FF0000">
                <w14:alpha w14:val="5000"/>
              </w14:srgbClr>
            </w14:solidFill>
          </w14:textFill>
        </w:rPr>
      </w:pPr>
      <w:r w:rsidRPr="005B46B8">
        <w:rPr>
          <w:b/>
          <w:bCs/>
          <w:caps/>
          <w:color w:val="FF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FF0000">
                <w14:alpha w14:val="5000"/>
              </w14:srgbClr>
            </w14:solidFill>
          </w14:textFill>
        </w:rPr>
        <w:t>«</w:t>
      </w:r>
      <w:r w:rsidR="0020421D" w:rsidRPr="005B46B8">
        <w:rPr>
          <w:b/>
          <w:bCs/>
          <w:caps/>
          <w:color w:val="FF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FF0000">
                <w14:alpha w14:val="5000"/>
              </w14:srgbClr>
            </w14:solidFill>
          </w14:textFill>
        </w:rPr>
        <w:t>ОСОБЕННОСТИ ФОРМИРОВАНИЯ УЧЕТНОЙ ПОЛИТИКИ ДЛЯ ЦЕЛЕЙ БУХГАЛТЕРСКОГО (БЮДЖЕТНОГО) УЧЕ</w:t>
      </w:r>
      <w:bookmarkStart w:id="1" w:name="_GoBack"/>
      <w:bookmarkEnd w:id="1"/>
      <w:r w:rsidR="0020421D" w:rsidRPr="005B46B8">
        <w:rPr>
          <w:b/>
          <w:bCs/>
          <w:caps/>
          <w:color w:val="FF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FF0000">
                <w14:alpha w14:val="5000"/>
              </w14:srgbClr>
            </w14:solidFill>
          </w14:textFill>
        </w:rPr>
        <w:t>ТА В 2025 ГОДУ. ПОДГОТОВКА К ВЕДЕНИЮ УЧЕТА В 2026 году (НОВЫЕ ФСБУ)</w:t>
      </w:r>
      <w:r w:rsidRPr="005B46B8">
        <w:rPr>
          <w:b/>
          <w:bCs/>
          <w:caps/>
          <w:color w:val="FF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FF0000">
                <w14:alpha w14:val="5000"/>
              </w14:srgbClr>
            </w14:solidFill>
          </w14:textFill>
        </w:rPr>
        <w:t>»</w:t>
      </w:r>
    </w:p>
    <w:p w14:paraId="7436B3CD" w14:textId="65D2F731" w:rsidR="00B17365" w:rsidRPr="005B46B8" w:rsidRDefault="00B17365" w:rsidP="00B17365">
      <w:pPr>
        <w:jc w:val="center"/>
        <w:rPr>
          <w:b/>
          <w:bCs/>
          <w:caps/>
          <w:color w:val="FF0000"/>
          <w:sz w:val="8"/>
          <w:szCs w:val="8"/>
          <w:u w:val="single"/>
        </w:rPr>
      </w:pPr>
    </w:p>
    <w:p w14:paraId="725721EA" w14:textId="77777777" w:rsidR="00585378" w:rsidRPr="00B17365" w:rsidRDefault="00585378" w:rsidP="00585378">
      <w:pPr>
        <w:pStyle w:val="a7"/>
        <w:spacing w:before="0" w:beforeAutospacing="0" w:after="0" w:afterAutospacing="0"/>
        <w:jc w:val="center"/>
        <w:rPr>
          <w:b/>
          <w:sz w:val="8"/>
          <w:szCs w:val="8"/>
        </w:rPr>
      </w:pPr>
      <w:r w:rsidRPr="00B17365">
        <w:rPr>
          <w:b/>
          <w:sz w:val="8"/>
          <w:szCs w:val="8"/>
        </w:rPr>
        <w:t>_____________________________________________________________________________________________________________</w:t>
      </w:r>
    </w:p>
    <w:p w14:paraId="13BD14F5" w14:textId="77777777" w:rsidR="00585378" w:rsidRPr="00B17365" w:rsidRDefault="00585378" w:rsidP="003D3F26">
      <w:pPr>
        <w:pStyle w:val="1"/>
        <w:spacing w:before="0" w:beforeAutospacing="0" w:after="0" w:afterAutospacing="0"/>
        <w:jc w:val="center"/>
        <w:rPr>
          <w:sz w:val="18"/>
          <w:szCs w:val="18"/>
          <w:lang w:val="x-none"/>
        </w:rPr>
      </w:pPr>
      <w:r w:rsidRPr="00B17365">
        <w:rPr>
          <w:rStyle w:val="a6"/>
          <w:sz w:val="18"/>
          <w:szCs w:val="18"/>
          <w:lang w:val="x-none"/>
        </w:rPr>
        <w:t>(для казенных, бюджетных, автономных учреждений</w:t>
      </w:r>
      <w:r w:rsidRPr="00B17365">
        <w:rPr>
          <w:rStyle w:val="a6"/>
          <w:sz w:val="18"/>
          <w:szCs w:val="18"/>
        </w:rPr>
        <w:t>, органов власти</w:t>
      </w:r>
      <w:r w:rsidRPr="00B17365">
        <w:rPr>
          <w:rStyle w:val="a6"/>
          <w:sz w:val="18"/>
          <w:szCs w:val="18"/>
          <w:lang w:val="x-none"/>
        </w:rPr>
        <w:t>)</w:t>
      </w:r>
    </w:p>
    <w:p w14:paraId="57D9B3B9" w14:textId="77777777" w:rsidR="00585378" w:rsidRPr="00B17365" w:rsidRDefault="00585378" w:rsidP="00585378">
      <w:pPr>
        <w:pStyle w:val="western"/>
        <w:spacing w:before="0" w:beforeAutospacing="0" w:after="0" w:afterAutospacing="0"/>
        <w:jc w:val="center"/>
        <w:rPr>
          <w:sz w:val="4"/>
          <w:szCs w:val="4"/>
        </w:rPr>
      </w:pPr>
    </w:p>
    <w:p w14:paraId="55D0AD4D" w14:textId="77777777" w:rsidR="00585378" w:rsidRPr="00B17365" w:rsidRDefault="00585378" w:rsidP="00585378">
      <w:pPr>
        <w:pStyle w:val="western"/>
        <w:spacing w:before="0" w:beforeAutospacing="0" w:after="0" w:afterAutospacing="0"/>
        <w:jc w:val="center"/>
        <w:rPr>
          <w:b/>
          <w:i/>
          <w:iCs/>
          <w:smallCaps/>
          <w:sz w:val="22"/>
          <w:szCs w:val="22"/>
        </w:rPr>
      </w:pPr>
      <w:r w:rsidRPr="00B17365">
        <w:rPr>
          <w:b/>
          <w:i/>
          <w:iCs/>
          <w:smallCaps/>
          <w:sz w:val="22"/>
          <w:szCs w:val="22"/>
        </w:rPr>
        <w:t xml:space="preserve">Программа будет откорректирована и дополнена изменениями законодательства и разъяснениями на момент проведения </w:t>
      </w:r>
    </w:p>
    <w:p w14:paraId="41954ECB" w14:textId="3D3E0B12" w:rsidR="00585378" w:rsidRPr="00B17365" w:rsidRDefault="00585378" w:rsidP="00585378">
      <w:pPr>
        <w:ind w:left="284"/>
        <w:jc w:val="center"/>
        <w:rPr>
          <w:b/>
          <w:color w:val="7030A0"/>
          <w:sz w:val="22"/>
          <w:szCs w:val="22"/>
        </w:rPr>
      </w:pPr>
      <w:r w:rsidRPr="00B17365">
        <w:rPr>
          <w:b/>
          <w:color w:val="7030A0"/>
        </w:rPr>
        <w:t xml:space="preserve">на площадке </w:t>
      </w:r>
      <w:r w:rsidR="00864BFB" w:rsidRPr="00B17365">
        <w:rPr>
          <w:b/>
          <w:color w:val="7030A0"/>
          <w:sz w:val="22"/>
          <w:szCs w:val="22"/>
        </w:rPr>
        <w:t xml:space="preserve">МТС </w:t>
      </w:r>
      <w:r w:rsidR="00864BFB" w:rsidRPr="00B17365">
        <w:rPr>
          <w:b/>
          <w:color w:val="7030A0"/>
          <w:sz w:val="22"/>
          <w:szCs w:val="22"/>
          <w:lang w:val="en-US"/>
        </w:rPr>
        <w:t>Link</w:t>
      </w:r>
    </w:p>
    <w:p w14:paraId="17FCAA33" w14:textId="77777777" w:rsidR="00585378" w:rsidRPr="00B17365" w:rsidRDefault="00585378" w:rsidP="00585378">
      <w:pPr>
        <w:ind w:left="284"/>
        <w:jc w:val="center"/>
        <w:rPr>
          <w:b/>
          <w:color w:val="7030A0"/>
          <w:sz w:val="10"/>
          <w:szCs w:val="10"/>
        </w:rPr>
      </w:pPr>
    </w:p>
    <w:p w14:paraId="02EA707D" w14:textId="77777777" w:rsidR="00E0704E" w:rsidRPr="00B17365" w:rsidRDefault="00E0704E" w:rsidP="00E0704E">
      <w:pPr>
        <w:pStyle w:val="a3"/>
        <w:jc w:val="left"/>
        <w:rPr>
          <w:b w:val="0"/>
          <w:bCs/>
          <w:color w:val="000000" w:themeColor="text1"/>
          <w:sz w:val="8"/>
          <w:szCs w:val="8"/>
        </w:rPr>
      </w:pPr>
    </w:p>
    <w:p w14:paraId="026AE5A9" w14:textId="492378C5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Требования СГС «Учетная политика, оценочные значения, ошибки» к формированию приказа по учетной политики.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 xml:space="preserve">Перспективное и ретроспективное применение измененной учетной политики. Оценочное значение – спектр применения и изменения. Учетная политика учредителя, единая учетная политика централизованной бухгалтерии. ЛНА учреждения, сопровождающие учетную политику. Изменения учетной политики. </w:t>
      </w:r>
    </w:p>
    <w:p w14:paraId="59F922E4" w14:textId="77777777" w:rsidR="0020421D" w:rsidRPr="005B46B8" w:rsidRDefault="0020421D" w:rsidP="00374877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4"/>
          <w:szCs w:val="4"/>
        </w:rPr>
      </w:pPr>
    </w:p>
    <w:p w14:paraId="45BC5BE6" w14:textId="41E5860D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Формирование графика документооборота в системе ЭДО.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>Требования к формированию. Распределение обязанностей. Преимущество форм электронных первичных учетных документов над документами на бумажных носителях. Скан – копии документов.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 xml:space="preserve">Требования к правилам документооборота. Включение бухгалтера в состав комиссий, включение бухгалтера в документооборот. Документы, отражаемые в журналах операций. Взаимодействие бухгалтерии со структурными подразделениями. </w:t>
      </w:r>
    </w:p>
    <w:p w14:paraId="661E5394" w14:textId="78B59B49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4877">
        <w:rPr>
          <w:rFonts w:ascii="Times New Roman" w:hAnsi="Times New Roman"/>
          <w:sz w:val="24"/>
          <w:szCs w:val="24"/>
        </w:rPr>
        <w:t xml:space="preserve"> </w:t>
      </w: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Исправление ошибок прошлых лет.</w:t>
      </w:r>
      <w:r w:rsidRPr="005B46B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>Применение СГС «Учетная политика, оценочные значения и ошибки». Что относится к понятию ошибки, ситуации, которые не являются ошибками. Код причины ошибки и отражение в отчетности. Корреспонденция счетов. Применение СГС «События после отчетной даты».</w:t>
      </w:r>
    </w:p>
    <w:p w14:paraId="34794A7B" w14:textId="77777777" w:rsidR="0020421D" w:rsidRPr="005B46B8" w:rsidRDefault="0020421D" w:rsidP="00374877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4"/>
          <w:szCs w:val="4"/>
        </w:rPr>
      </w:pPr>
    </w:p>
    <w:p w14:paraId="2C2B11DF" w14:textId="52F40E70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Формирование рабочего плана счетов.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>Особенности структуры отдельных счетов с учетом требований контрольных соотношений, разработанных МФ РФ и Казначейством РФ. Типичные ошибки. Приказ Казначейства России от 07.05.2024 N 2н</w:t>
      </w:r>
    </w:p>
    <w:p w14:paraId="0B5972E7" w14:textId="77777777" w:rsidR="0020421D" w:rsidRPr="005B46B8" w:rsidRDefault="0020421D" w:rsidP="00374877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4"/>
          <w:szCs w:val="4"/>
        </w:rPr>
      </w:pPr>
    </w:p>
    <w:p w14:paraId="0199C810" w14:textId="0B262B37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Раздел учетной политики в части учета НФА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4877">
        <w:rPr>
          <w:rFonts w:ascii="Times New Roman" w:hAnsi="Times New Roman"/>
          <w:sz w:val="24"/>
          <w:szCs w:val="24"/>
        </w:rPr>
        <w:t>Закрепление особенностей отнесения НФА к МЗ или ОС. Признание НФА не активом и восстановление на балансе. Инвентарный объект. Изменение стоимостных оценок, применение справедливой стоимости, условная оценка. Положение о методах оценки имущества и обязательств. Применение Решения об оценке стоимости имущества, отчуждаемого не в пользу организаций бюджетной сферы (ф. 0510442). Применение забалансовых счетов для работы с НФА. Крупная сделка. Расчеты с учредителем. Учет имущества, находящегося в личном пользовании. Особенности закрепления в приказе по учетной политике отдельных видов материальных запасов. Разработка положений по инвентаризации НФА. Применение СГС «Нематериальные активы». Применение СГС «Аренда».</w:t>
      </w:r>
    </w:p>
    <w:p w14:paraId="039CAD83" w14:textId="77777777" w:rsidR="0020421D" w:rsidRPr="005B46B8" w:rsidRDefault="0020421D" w:rsidP="00374877">
      <w:pPr>
        <w:pStyle w:val="a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4"/>
          <w:szCs w:val="4"/>
        </w:rPr>
      </w:pPr>
    </w:p>
    <w:p w14:paraId="2CB927B3" w14:textId="34B3D056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Новые формы в системе ЭДО (приказ Минфина России от 30.09.2024 N 144н):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>ф.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 xml:space="preserve">0510464 - инвентаризационная опись остатков на счетах учета денег; ф. 0510465 - инвентаризационная опись (сличительная ведомость) БСО и денежных документов; ф. 0510466 - инвентаризационная опись (сличительная ведомость) по объектам нефинансовых активов; ф. 0510467 - инвентаризационная опись наличных денег; ф. 0510468 - инвентаризационная опись расчетов по поступлениям. Уточненные требования к решению комиссии по ф. 0510440. </w:t>
      </w:r>
    </w:p>
    <w:p w14:paraId="5634CA56" w14:textId="77777777" w:rsidR="0020421D" w:rsidRPr="00374877" w:rsidRDefault="0020421D" w:rsidP="00374877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432AA8" w14:textId="55221883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Порядок учета денежных средств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4877">
        <w:rPr>
          <w:rFonts w:ascii="Times New Roman" w:hAnsi="Times New Roman"/>
          <w:sz w:val="24"/>
          <w:szCs w:val="24"/>
        </w:rPr>
        <w:t>Движение денежных средств на лицевых счетах и в кассе учреждения. Фондовая касса. Учет средств во временном распоряжении. Внутренние заимствования.</w:t>
      </w:r>
    </w:p>
    <w:p w14:paraId="25C85649" w14:textId="77777777" w:rsidR="0020421D" w:rsidRPr="005B46B8" w:rsidRDefault="0020421D" w:rsidP="00374877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4"/>
          <w:szCs w:val="4"/>
        </w:rPr>
      </w:pPr>
    </w:p>
    <w:p w14:paraId="11A2ED8A" w14:textId="6A4285DA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Учет дебиторской и кредиторской задолженности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4877">
        <w:rPr>
          <w:rFonts w:ascii="Times New Roman" w:hAnsi="Times New Roman"/>
          <w:sz w:val="24"/>
          <w:szCs w:val="24"/>
        </w:rPr>
        <w:t>Признание в учете доходов.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 xml:space="preserve">Даты исполнения обязательств. Списание с учета задолженности. Задолженность дебиторов по штрафам, пеням, иным санкциям. Мероприятия по контролю за дебиторской задолженностью. Урегулирование дебиторской задолженности. Выпадающие доходы. Расчеты с подотчетными лицами. Применение актов сверки. </w:t>
      </w:r>
    </w:p>
    <w:p w14:paraId="327F7165" w14:textId="77777777" w:rsidR="0020421D" w:rsidRPr="005B46B8" w:rsidRDefault="0020421D" w:rsidP="00374877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4"/>
          <w:szCs w:val="4"/>
        </w:rPr>
      </w:pPr>
    </w:p>
    <w:p w14:paraId="5E2DF440" w14:textId="3C6A677A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Формирование резерва предстоящих расходов (письмо МФ РФ от 11.11.2022 N 02-06-07/110108).</w:t>
      </w:r>
      <w:r w:rsidRPr="005B46B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>Обязанность применения, событие после отчетной даты, корреспонденция счетов. Закрытие резерва и отражение кредиторской задолженности. О прекращении обязательств поставщика (подрядчика, исполнителя) по контракту, обеспеченных независимой гарантией, и расторжении контракта.</w:t>
      </w:r>
    </w:p>
    <w:p w14:paraId="24001CCF" w14:textId="77777777" w:rsidR="0020421D" w:rsidRPr="005B46B8" w:rsidRDefault="0020421D" w:rsidP="00374877">
      <w:pPr>
        <w:tabs>
          <w:tab w:val="left" w:pos="284"/>
        </w:tabs>
        <w:jc w:val="both"/>
        <w:rPr>
          <w:sz w:val="4"/>
          <w:szCs w:val="4"/>
        </w:rPr>
      </w:pPr>
    </w:p>
    <w:p w14:paraId="335DF7B5" w14:textId="5CA905D7" w:rsidR="0020421D" w:rsidRPr="005B46B8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 xml:space="preserve">Формирование финансового результата. Формирование себестоимости в учреждении. Формирование расходов текущего периода. Доходы и расходы будущих периодов. </w:t>
      </w:r>
    </w:p>
    <w:p w14:paraId="36F4B1AC" w14:textId="77777777" w:rsidR="0020421D" w:rsidRPr="005B46B8" w:rsidRDefault="0020421D" w:rsidP="00374877">
      <w:pPr>
        <w:pStyle w:val="af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4"/>
          <w:szCs w:val="4"/>
        </w:rPr>
      </w:pPr>
    </w:p>
    <w:p w14:paraId="6450E1EF" w14:textId="0CEDC07D" w:rsidR="0020421D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46B8">
        <w:rPr>
          <w:rFonts w:ascii="Times New Roman" w:hAnsi="Times New Roman"/>
          <w:b/>
          <w:bCs/>
          <w:color w:val="FF0000"/>
          <w:sz w:val="26"/>
          <w:szCs w:val="26"/>
        </w:rPr>
        <w:t>Санкционирование.</w:t>
      </w:r>
      <w:r w:rsidRPr="005B46B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>Порядок признания бюджетных и денежных обязательств.</w:t>
      </w:r>
      <w:r w:rsidRPr="003748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4877">
        <w:rPr>
          <w:rFonts w:ascii="Times New Roman" w:hAnsi="Times New Roman"/>
          <w:sz w:val="24"/>
          <w:szCs w:val="24"/>
        </w:rPr>
        <w:t xml:space="preserve">Положение о санкционировании. </w:t>
      </w:r>
    </w:p>
    <w:p w14:paraId="31C027B6" w14:textId="5415D4F8" w:rsidR="00B17365" w:rsidRPr="00374877" w:rsidRDefault="0020421D" w:rsidP="00374877">
      <w:pPr>
        <w:pStyle w:val="af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74877">
        <w:rPr>
          <w:rFonts w:ascii="Times New Roman" w:hAnsi="Times New Roman"/>
          <w:b/>
          <w:color w:val="FF0000"/>
          <w:sz w:val="24"/>
          <w:szCs w:val="24"/>
        </w:rPr>
        <w:t>Ответы н</w:t>
      </w:r>
      <w:r w:rsidR="00B17365" w:rsidRPr="00374877">
        <w:rPr>
          <w:rFonts w:ascii="Times New Roman" w:hAnsi="Times New Roman"/>
          <w:b/>
          <w:color w:val="FF0000"/>
          <w:sz w:val="24"/>
          <w:szCs w:val="24"/>
        </w:rPr>
        <w:t>а вопросы</w:t>
      </w:r>
      <w:r w:rsidR="005B46B8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4F2A05AB" w14:textId="77777777" w:rsidR="00585378" w:rsidRPr="00B17365" w:rsidRDefault="00585378" w:rsidP="00585378">
      <w:pPr>
        <w:jc w:val="both"/>
        <w:rPr>
          <w:sz w:val="8"/>
          <w:szCs w:val="8"/>
        </w:rPr>
      </w:pPr>
    </w:p>
    <w:p w14:paraId="1A286377" w14:textId="77777777" w:rsidR="00585378" w:rsidRPr="00B17365" w:rsidRDefault="00585378" w:rsidP="00585378">
      <w:pPr>
        <w:tabs>
          <w:tab w:val="left" w:pos="0"/>
          <w:tab w:val="left" w:pos="142"/>
        </w:tabs>
        <w:autoSpaceDE w:val="0"/>
        <w:autoSpaceDN w:val="0"/>
        <w:adjustRightInd w:val="0"/>
        <w:spacing w:line="216" w:lineRule="auto"/>
        <w:jc w:val="both"/>
        <w:outlineLvl w:val="0"/>
        <w:rPr>
          <w:b/>
          <w:sz w:val="4"/>
          <w:szCs w:val="4"/>
          <w:u w:val="single"/>
        </w:rPr>
      </w:pPr>
    </w:p>
    <w:p w14:paraId="1A7C86C1" w14:textId="57239C4F" w:rsidR="00585378" w:rsidRPr="00B17365" w:rsidRDefault="00585378" w:rsidP="00373FCC">
      <w:pPr>
        <w:autoSpaceDE w:val="0"/>
        <w:autoSpaceDN w:val="0"/>
        <w:adjustRightInd w:val="0"/>
        <w:spacing w:before="80"/>
        <w:jc w:val="both"/>
        <w:outlineLvl w:val="0"/>
        <w:rPr>
          <w:sz w:val="16"/>
          <w:szCs w:val="16"/>
        </w:rPr>
      </w:pPr>
      <w:r w:rsidRPr="00B17365">
        <w:rPr>
          <w:b/>
          <w:i/>
          <w:sz w:val="16"/>
          <w:szCs w:val="16"/>
        </w:rPr>
        <w:t>Чита</w:t>
      </w:r>
      <w:r w:rsidR="00995D76" w:rsidRPr="00B17365">
        <w:rPr>
          <w:b/>
          <w:i/>
          <w:sz w:val="16"/>
          <w:szCs w:val="16"/>
        </w:rPr>
        <w:t>е</w:t>
      </w:r>
      <w:r w:rsidRPr="00B17365">
        <w:rPr>
          <w:b/>
          <w:i/>
          <w:sz w:val="16"/>
          <w:szCs w:val="16"/>
        </w:rPr>
        <w:t xml:space="preserve">т: </w:t>
      </w:r>
      <w:r w:rsidRPr="00B17365">
        <w:rPr>
          <w:b/>
          <w:i/>
          <w:color w:val="FF0000"/>
          <w:highlight w:val="yellow"/>
          <w:u w:val="single"/>
        </w:rPr>
        <w:t>Стрельцова Марина Александровна</w:t>
      </w:r>
      <w:r w:rsidRPr="00B17365">
        <w:rPr>
          <w:b/>
          <w:i/>
        </w:rPr>
        <w:t xml:space="preserve"> </w:t>
      </w:r>
      <w:r w:rsidRPr="00B17365">
        <w:rPr>
          <w:b/>
          <w:sz w:val="14"/>
          <w:szCs w:val="14"/>
        </w:rPr>
        <w:t xml:space="preserve">-  </w:t>
      </w:r>
      <w:r w:rsidRPr="00B17365">
        <w:rPr>
          <w:spacing w:val="-4"/>
          <w:sz w:val="16"/>
          <w:szCs w:val="16"/>
        </w:rPr>
        <w:t>к.э.н.</w:t>
      </w:r>
      <w:r w:rsidRPr="00B17365">
        <w:rPr>
          <w:sz w:val="16"/>
          <w:szCs w:val="16"/>
        </w:rPr>
        <w:t>, аудитор-практик, консультант-эксперт по формированию планов ФХД государственных (муниципальных) учреждений</w:t>
      </w:r>
      <w:r w:rsidR="004B4A30">
        <w:rPr>
          <w:sz w:val="16"/>
          <w:szCs w:val="16"/>
        </w:rPr>
        <w:t>, по учету госсектора,  по заработной плате госсектора</w:t>
      </w:r>
      <w:r w:rsidRPr="00B17365">
        <w:rPr>
          <w:sz w:val="16"/>
          <w:szCs w:val="16"/>
        </w:rPr>
        <w:t xml:space="preserve">, консультант-практик с опытом работы с учреждениями </w:t>
      </w:r>
      <w:r w:rsidR="00B17365">
        <w:rPr>
          <w:sz w:val="16"/>
          <w:szCs w:val="16"/>
        </w:rPr>
        <w:t>госсектора</w:t>
      </w:r>
      <w:r w:rsidRPr="00B17365">
        <w:rPr>
          <w:sz w:val="16"/>
          <w:szCs w:val="16"/>
        </w:rPr>
        <w:t>, автор более 50 книг серии книг по бюджетному учету, планированию в бюджетной сфере, бухгалтерскому учету и др</w:t>
      </w:r>
    </w:p>
    <w:p w14:paraId="364A4845" w14:textId="77777777" w:rsidR="00585378" w:rsidRPr="00B17365" w:rsidRDefault="00585378" w:rsidP="00585378">
      <w:pPr>
        <w:spacing w:line="204" w:lineRule="auto"/>
        <w:ind w:right="-458"/>
        <w:jc w:val="center"/>
        <w:rPr>
          <w:b/>
          <w:sz w:val="10"/>
          <w:szCs w:val="10"/>
        </w:rPr>
      </w:pPr>
      <w:r w:rsidRPr="00B17365">
        <w:rPr>
          <w:b/>
          <w:sz w:val="10"/>
          <w:szCs w:val="10"/>
        </w:rPr>
        <w:t>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,</w:t>
      </w:r>
    </w:p>
    <w:p w14:paraId="5AC354B5" w14:textId="77777777" w:rsidR="00585378" w:rsidRPr="00B17365" w:rsidRDefault="00585378" w:rsidP="00585378">
      <w:pPr>
        <w:tabs>
          <w:tab w:val="left" w:pos="0"/>
          <w:tab w:val="left" w:pos="142"/>
        </w:tabs>
        <w:spacing w:before="40" w:line="192" w:lineRule="auto"/>
        <w:ind w:left="360"/>
        <w:jc w:val="center"/>
        <w:outlineLvl w:val="0"/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i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Все вопросы рассматриваются на конкретных примерах, с демонстрацией визуальных материалов на экране.</w:t>
      </w:r>
    </w:p>
    <w:p w14:paraId="3B1632F4" w14:textId="4C082B18" w:rsidR="00D31D48" w:rsidRPr="00B17365" w:rsidRDefault="00585378" w:rsidP="00373FCC">
      <w:pPr>
        <w:tabs>
          <w:tab w:val="left" w:pos="0"/>
          <w:tab w:val="left" w:pos="142"/>
          <w:tab w:val="center" w:pos="5386"/>
        </w:tabs>
        <w:spacing w:before="80" w:line="216" w:lineRule="auto"/>
        <w:ind w:right="-459"/>
        <w:jc w:val="center"/>
        <w:rPr>
          <w:rFonts w:eastAsia="SimSun"/>
          <w:b/>
          <w:color w:val="FF0000"/>
          <w:spacing w:val="-4"/>
          <w:u w:val="single"/>
          <w:lang w:eastAsia="zh-CN"/>
        </w:rPr>
      </w:pPr>
      <w:r w:rsidRPr="00B17365">
        <w:rPr>
          <w:rFonts w:eastAsia="SimSun"/>
          <w:b/>
          <w:color w:val="FF0000"/>
          <w:spacing w:val="-4"/>
          <w:u w:val="single"/>
          <w:lang w:eastAsia="zh-CN"/>
        </w:rPr>
        <w:t xml:space="preserve">Стоимость участия  за одного слушателя: </w:t>
      </w:r>
      <w:r w:rsidR="004B4A30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51</w:t>
      </w:r>
      <w:r w:rsidR="00280DCD" w:rsidRPr="00B1736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</w:t>
      </w:r>
      <w:r w:rsidR="00D31D48" w:rsidRPr="00B1736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 руб</w:t>
      </w:r>
      <w:r w:rsidR="003B08C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>,</w:t>
      </w:r>
      <w:r w:rsidR="00D31D48" w:rsidRPr="00B1736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 </w:t>
      </w:r>
      <w:r w:rsidR="003B08C5">
        <w:rPr>
          <w:rFonts w:eastAsia="SimSun"/>
          <w:b/>
          <w:color w:val="FF0000"/>
          <w:spacing w:val="-4"/>
          <w:sz w:val="28"/>
          <w:szCs w:val="28"/>
          <w:u w:val="single"/>
          <w:lang w:eastAsia="zh-CN"/>
        </w:rPr>
        <w:t xml:space="preserve">клиентам центра – </w:t>
      </w:r>
      <w:r w:rsidR="002928BC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45</w:t>
      </w:r>
      <w:r w:rsidR="003B08C5" w:rsidRPr="003B08C5">
        <w:rPr>
          <w:rFonts w:eastAsia="SimSun"/>
          <w:b/>
          <w:color w:val="FF0000"/>
          <w:spacing w:val="-4"/>
          <w:sz w:val="28"/>
          <w:szCs w:val="28"/>
          <w:highlight w:val="yellow"/>
          <w:u w:val="single"/>
          <w:lang w:eastAsia="zh-CN"/>
        </w:rPr>
        <w:t>00 руб</w:t>
      </w:r>
    </w:p>
    <w:p w14:paraId="65212E40" w14:textId="524B31FE" w:rsidR="00585378" w:rsidRPr="00B17365" w:rsidRDefault="00205490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color w:val="FF0000"/>
          <w:spacing w:val="-4"/>
          <w:sz w:val="20"/>
          <w:szCs w:val="20"/>
          <w:lang w:eastAsia="zh-CN"/>
        </w:rPr>
      </w:pPr>
      <w:r w:rsidRPr="00B17365">
        <w:rPr>
          <w:rFonts w:eastAsia="SimSun"/>
          <w:color w:val="FF0000"/>
          <w:spacing w:val="-4"/>
          <w:sz w:val="20"/>
          <w:szCs w:val="20"/>
          <w:lang w:eastAsia="zh-CN"/>
        </w:rPr>
        <w:t xml:space="preserve"> </w:t>
      </w:r>
      <w:r w:rsidR="00585378" w:rsidRPr="00B17365">
        <w:rPr>
          <w:rFonts w:eastAsia="SimSun"/>
          <w:color w:val="FF0000"/>
          <w:spacing w:val="-4"/>
          <w:sz w:val="20"/>
          <w:szCs w:val="20"/>
          <w:lang w:eastAsia="zh-CN"/>
        </w:rPr>
        <w:t>(Расчет по карте и безналичный  с р/с (гарант.  письма)</w:t>
      </w:r>
    </w:p>
    <w:p w14:paraId="44F83CBE" w14:textId="492141BC" w:rsidR="00585378" w:rsidRPr="00B17365" w:rsidRDefault="00585378" w:rsidP="00585378">
      <w:pPr>
        <w:tabs>
          <w:tab w:val="left" w:pos="0"/>
          <w:tab w:val="left" w:pos="142"/>
          <w:tab w:val="left" w:pos="345"/>
          <w:tab w:val="center" w:pos="5386"/>
        </w:tabs>
        <w:spacing w:before="40" w:line="216" w:lineRule="auto"/>
        <w:ind w:left="357"/>
        <w:jc w:val="center"/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</w:pPr>
      <w:r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Работаем с электронными магазинами. ЭДО </w:t>
      </w:r>
      <w:r w:rsidR="00995D76"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–</w:t>
      </w:r>
      <w:r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 xml:space="preserve"> Диадок</w:t>
      </w:r>
      <w:r w:rsidR="00995D76" w:rsidRPr="00B17365">
        <w:rPr>
          <w:rFonts w:eastAsia="SimSun"/>
          <w:b/>
          <w:bCs/>
          <w:color w:val="7030A0"/>
          <w:spacing w:val="-4"/>
          <w:sz w:val="20"/>
          <w:szCs w:val="20"/>
          <w:lang w:eastAsia="zh-CN"/>
        </w:rPr>
        <w:t>, Контур, СБИС</w:t>
      </w:r>
    </w:p>
    <w:p w14:paraId="4C2DC355" w14:textId="77777777" w:rsidR="00585378" w:rsidRPr="00B17365" w:rsidRDefault="00585378" w:rsidP="00585378">
      <w:pPr>
        <w:jc w:val="center"/>
        <w:rPr>
          <w:b/>
          <w:color w:val="FF0000"/>
          <w:sz w:val="18"/>
          <w:szCs w:val="1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rFonts w:eastAsia="SimSun"/>
          <w:b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стоимость входят:</w:t>
      </w:r>
      <w:r w:rsidRPr="00B17365">
        <w:rPr>
          <w:rFonts w:eastAsia="SimSun"/>
          <w:b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6933DE0E" w14:textId="684BC689" w:rsidR="00995D76" w:rsidRPr="00B17365" w:rsidRDefault="00585378" w:rsidP="00585378">
      <w:pPr>
        <w:jc w:val="center"/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 эксклюзивный материал в электронном виде</w:t>
      </w:r>
      <w:r w:rsidR="00280DCD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490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</w:t>
      </w:r>
      <w:r w:rsidR="00280DCD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="00205490" w:rsidRPr="00B17365">
        <w:rPr>
          <w:rFonts w:eastAsia="SimSun"/>
          <w:spacing w:val="-4"/>
          <w:sz w:val="18"/>
          <w:szCs w:val="1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 сертификат</w:t>
      </w:r>
    </w:p>
    <w:p w14:paraId="12AB81A7" w14:textId="27F41F2D" w:rsidR="00585378" w:rsidRDefault="00585378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доступ к записи</w:t>
      </w:r>
      <w:r w:rsidRPr="00B17365">
        <w:rPr>
          <w:rFonts w:eastAsia="SimSun"/>
          <w:b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17365">
        <w:rPr>
          <w:rFonts w:eastAsia="SimSun"/>
          <w:spacing w:val="-4"/>
          <w:sz w:val="22"/>
          <w:szCs w:val="22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после проведения</w:t>
      </w:r>
      <w:r w:rsidRPr="00B17365"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2A54562" w14:textId="11FF5DBD" w:rsidR="00B17365" w:rsidRPr="009F376B" w:rsidRDefault="00B17365" w:rsidP="00B17365">
      <w:pPr>
        <w:pStyle w:val="p5"/>
        <w:spacing w:before="0" w:beforeAutospacing="0" w:after="0" w:afterAutospacing="0" w:line="216" w:lineRule="auto"/>
        <w:ind w:right="-1"/>
        <w:jc w:val="center"/>
        <w:rPr>
          <w:rFonts w:eastAsia="SimSun"/>
          <w:b/>
          <w:color w:val="FF0000"/>
          <w:spacing w:val="-4"/>
          <w:lang w:eastAsia="zh-CN"/>
        </w:rPr>
      </w:pPr>
      <w:r>
        <w:rPr>
          <w:b/>
          <w:bCs/>
        </w:rPr>
        <w:t xml:space="preserve">ВАЖНО! </w:t>
      </w:r>
      <w:r w:rsidRPr="009F376B">
        <w:rPr>
          <w:rFonts w:eastAsia="SimSun"/>
          <w:b/>
          <w:color w:val="FF0000"/>
          <w:lang w:eastAsia="zh-CN"/>
        </w:rPr>
        <w:t>По окончании выдается именной сертификат с последующей выдачей удостоверения о повышении квалификации с занесением в ФИС ФРДО (выдается от 20 ак. часов по итогам всех прослушанных в Центре семинаров (вебинаров) по накопительной систем</w:t>
      </w:r>
      <w:r>
        <w:rPr>
          <w:rFonts w:eastAsia="SimSun"/>
          <w:b/>
          <w:color w:val="FF0000"/>
          <w:lang w:eastAsia="zh-CN"/>
        </w:rPr>
        <w:t>е за 2025</w:t>
      </w:r>
      <w:r w:rsidRPr="009F376B">
        <w:rPr>
          <w:rFonts w:eastAsia="SimSun"/>
          <w:b/>
          <w:color w:val="FF0000"/>
          <w:lang w:eastAsia="zh-CN"/>
        </w:rPr>
        <w:t xml:space="preserve"> год).</w:t>
      </w:r>
    </w:p>
    <w:p w14:paraId="5B5CD005" w14:textId="77777777" w:rsidR="00B17365" w:rsidRPr="00B17365" w:rsidRDefault="00B17365" w:rsidP="00585378">
      <w:pPr>
        <w:jc w:val="center"/>
        <w:rPr>
          <w:rFonts w:eastAsia="SimSun"/>
          <w:spacing w:val="-4"/>
          <w:sz w:val="18"/>
          <w:szCs w:val="18"/>
          <w:u w:val="singl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A27290" w14:textId="2D723D2F" w:rsidR="00585378" w:rsidRPr="00B1736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2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B17365">
        <w:rPr>
          <w:rFonts w:eastAsia="SimSun"/>
          <w:b/>
          <w:smallCaps/>
          <w:sz w:val="28"/>
          <w:szCs w:val="28"/>
          <w:u w:val="single"/>
          <w:lang w:eastAsia="zh-CN"/>
        </w:rPr>
        <w:t>предварительная регистрация</w:t>
      </w:r>
      <w:r w:rsidRPr="00B17365">
        <w:rPr>
          <w:rFonts w:eastAsia="SimSun"/>
          <w:b/>
          <w:sz w:val="28"/>
          <w:szCs w:val="28"/>
          <w:u w:val="single"/>
          <w:lang w:eastAsia="zh-CN"/>
        </w:rPr>
        <w:t xml:space="preserve">: на  </w:t>
      </w:r>
      <w:r w:rsidRPr="00B17365">
        <w:rPr>
          <w:rFonts w:eastAsia="SimSun"/>
          <w:b/>
          <w:noProof/>
          <w:sz w:val="28"/>
          <w:szCs w:val="28"/>
          <w:highlight w:val="yellow"/>
        </w:rPr>
        <w:drawing>
          <wp:inline distT="0" distB="0" distL="0" distR="0" wp14:anchorId="1EEBDA46" wp14:editId="59217C01">
            <wp:extent cx="1838325" cy="1238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365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11E053" w14:textId="77777777" w:rsidR="00585378" w:rsidRPr="00B17365" w:rsidRDefault="00585378" w:rsidP="00585378">
      <w:pP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before="60" w:line="216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B17365">
        <w:rPr>
          <w:rFonts w:eastAsia="SimSun"/>
          <w:b/>
          <w:color w:val="000000"/>
          <w:sz w:val="28"/>
          <w:szCs w:val="28"/>
          <w:lang w:eastAsia="zh-CN"/>
        </w:rPr>
        <w:t>(указать ФИО, дату обучения, форму оплаты, реквизиты, телефон)</w:t>
      </w:r>
      <w:r w:rsidRPr="00B17365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02D773BF" w14:textId="77777777" w:rsidR="00585378" w:rsidRPr="00B17365" w:rsidRDefault="00585378" w:rsidP="00585378">
      <w:pPr>
        <w:shd w:val="clear" w:color="auto" w:fill="FFFF00"/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B17365">
        <w:rPr>
          <w:rFonts w:eastAsia="SimSun"/>
          <w:b/>
          <w:color w:val="FF0000"/>
          <w:sz w:val="28"/>
          <w:szCs w:val="28"/>
          <w:lang w:eastAsia="zh-CN"/>
        </w:rPr>
        <w:t>8(383)</w:t>
      </w:r>
      <w:r w:rsidRPr="00B17365">
        <w:rPr>
          <w:rFonts w:eastAsia="SimSun"/>
          <w:color w:val="FF0000"/>
          <w:sz w:val="28"/>
          <w:szCs w:val="28"/>
          <w:lang w:eastAsia="zh-CN"/>
        </w:rPr>
        <w:t>–</w:t>
      </w:r>
      <w:r w:rsidRPr="00B17365">
        <w:rPr>
          <w:rFonts w:eastAsia="SimSun"/>
          <w:b/>
          <w:color w:val="FF0000"/>
          <w:sz w:val="28"/>
          <w:szCs w:val="28"/>
          <w:lang w:eastAsia="zh-CN"/>
        </w:rPr>
        <w:t>209-26-61, 89139364490, 89139442664  или на сайте</w:t>
      </w:r>
      <w:r w:rsidRPr="00B17365">
        <w:rPr>
          <w:rFonts w:eastAsia="SimSun"/>
          <w:b/>
          <w:sz w:val="28"/>
          <w:szCs w:val="28"/>
          <w:lang w:eastAsia="zh-CN"/>
        </w:rPr>
        <w:t xml:space="preserve"> </w:t>
      </w:r>
      <w:r w:rsidRPr="00B17365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749F24A0" wp14:editId="184D0E68">
            <wp:extent cx="1028700" cy="1238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3C1F3" w14:textId="77777777" w:rsidR="00227579" w:rsidRPr="00B17365" w:rsidRDefault="00227579" w:rsidP="00227579">
      <w:pPr>
        <w:pBdr>
          <w:bottom w:val="single" w:sz="12" w:space="1" w:color="auto"/>
        </w:pBdr>
        <w:tabs>
          <w:tab w:val="left" w:pos="0"/>
          <w:tab w:val="left" w:pos="142"/>
          <w:tab w:val="left" w:pos="300"/>
          <w:tab w:val="left" w:pos="4240"/>
          <w:tab w:val="center" w:pos="5386"/>
        </w:tabs>
        <w:spacing w:line="216" w:lineRule="auto"/>
        <w:jc w:val="center"/>
        <w:rPr>
          <w:b/>
          <w:bCs/>
          <w:sz w:val="16"/>
          <w:szCs w:val="16"/>
          <w:u w:val="single"/>
        </w:rPr>
      </w:pPr>
    </w:p>
    <w:bookmarkEnd w:id="0"/>
    <w:p w14:paraId="3FF75566" w14:textId="00E5ADA0" w:rsidR="00205490" w:rsidRPr="00B17365" w:rsidRDefault="00205490" w:rsidP="00373FCC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5CB458E6" w14:textId="77777777" w:rsidR="00205490" w:rsidRPr="00B17365" w:rsidRDefault="00205490" w:rsidP="00205490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</w:p>
    <w:p w14:paraId="11BA0160" w14:textId="77777777" w:rsidR="000E3AC1" w:rsidRPr="001D6DB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u w:val="single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>ВОЗМОЖНО</w:t>
      </w:r>
    </w:p>
    <w:p w14:paraId="27D37A19" w14:textId="77777777" w:rsidR="000E3AC1" w:rsidRPr="001D6DB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</w:rPr>
      </w:pPr>
      <w:r w:rsidRPr="001D6DB5">
        <w:rPr>
          <w:rStyle w:val="a6"/>
          <w:b/>
          <w:smallCaps/>
          <w:color w:val="7030A0"/>
          <w:sz w:val="36"/>
          <w:szCs w:val="36"/>
          <w:u w:val="single"/>
        </w:rPr>
        <w:t xml:space="preserve"> дополнительно приобрести</w:t>
      </w:r>
      <w:r w:rsidRPr="001D6DB5">
        <w:rPr>
          <w:rStyle w:val="a6"/>
          <w:b/>
          <w:smallCaps/>
          <w:color w:val="7030A0"/>
          <w:sz w:val="36"/>
          <w:szCs w:val="36"/>
        </w:rPr>
        <w:t xml:space="preserve"> </w:t>
      </w:r>
    </w:p>
    <w:p w14:paraId="76FFC9BA" w14:textId="77777777" w:rsidR="000E3AC1" w:rsidRPr="001D6DB5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smallCaps/>
          <w:color w:val="7030A0"/>
          <w:sz w:val="36"/>
          <w:szCs w:val="36"/>
          <w:highlight w:val="yellow"/>
        </w:rPr>
      </w:pPr>
    </w:p>
    <w:p w14:paraId="4DEACAB2" w14:textId="77777777" w:rsidR="000E3AC1" w:rsidRPr="001438D2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</w:pPr>
      <w:r w:rsidRPr="001438D2">
        <w:rPr>
          <w:rStyle w:val="a6"/>
          <w:b/>
          <w:i w:val="0"/>
          <w:smallCaps/>
          <w:color w:val="FF0000"/>
          <w:sz w:val="36"/>
          <w:szCs w:val="36"/>
          <w:highlight w:val="yellow"/>
          <w:u w:val="single"/>
        </w:rPr>
        <w:t xml:space="preserve">**положения по инвентаризации и документообороту на 2025 год в электронном виде </w:t>
      </w:r>
    </w:p>
    <w:p w14:paraId="436EFEAF" w14:textId="77777777" w:rsidR="000E3AC1" w:rsidRPr="001438D2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pBdr>
          <w:bottom w:val="single" w:sz="12" w:space="1" w:color="auto"/>
        </w:pBdr>
        <w:spacing w:before="0" w:beforeAutospacing="0" w:after="0" w:afterAutospacing="0"/>
        <w:jc w:val="center"/>
        <w:rPr>
          <w:rStyle w:val="a6"/>
          <w:b/>
          <w:i w:val="0"/>
          <w:iCs/>
          <w:smallCaps/>
          <w:color w:val="FF0000"/>
          <w:sz w:val="36"/>
          <w:szCs w:val="36"/>
        </w:rPr>
      </w:pPr>
      <w:r w:rsidRPr="001438D2">
        <w:rPr>
          <w:rStyle w:val="a6"/>
          <w:b/>
          <w:i w:val="0"/>
          <w:smallCaps/>
          <w:sz w:val="36"/>
          <w:szCs w:val="36"/>
        </w:rPr>
        <w:t>с учетом новых требований МФ РФ – дополнительная стоимость -</w:t>
      </w:r>
      <w:r w:rsidRPr="001438D2">
        <w:rPr>
          <w:rStyle w:val="a6"/>
          <w:b/>
          <w:i w:val="0"/>
          <w:smallCaps/>
          <w:color w:val="FF0000"/>
          <w:sz w:val="36"/>
          <w:szCs w:val="36"/>
        </w:rPr>
        <w:t xml:space="preserve">3500 руб. </w:t>
      </w:r>
    </w:p>
    <w:p w14:paraId="142D4842" w14:textId="77777777" w:rsidR="000E3AC1" w:rsidRPr="001D6DB5" w:rsidRDefault="000E3AC1" w:rsidP="000E3AC1">
      <w:pPr>
        <w:tabs>
          <w:tab w:val="left" w:pos="0"/>
          <w:tab w:val="left" w:pos="142"/>
        </w:tabs>
        <w:spacing w:before="60"/>
        <w:jc w:val="center"/>
        <w:rPr>
          <w:rFonts w:eastAsia="SimSun"/>
          <w:b/>
          <w:color w:val="00B050"/>
          <w:sz w:val="36"/>
          <w:szCs w:val="36"/>
          <w:u w:val="single"/>
          <w:lang w:eastAsia="zh-CN"/>
        </w:rPr>
      </w:pPr>
    </w:p>
    <w:p w14:paraId="2839C6CC" w14:textId="77777777" w:rsidR="000E3AC1" w:rsidRPr="001D6DB5" w:rsidRDefault="000E3AC1" w:rsidP="000E3AC1">
      <w:pPr>
        <w:spacing w:before="80"/>
        <w:jc w:val="center"/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6DB5">
        <w:rPr>
          <w:b/>
          <w:bCs/>
          <w:caps/>
          <w:color w:val="FF0000"/>
          <w:sz w:val="28"/>
          <w:szCs w:val="28"/>
          <w:highlight w:val="yellow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**Готовый вариант учетной политики  для учреждений госсектора с приложениями - 2025</w:t>
      </w:r>
      <w:r w:rsidRPr="001D6DB5">
        <w:rPr>
          <w:b/>
          <w:bCs/>
          <w:cap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B8C4A23" w14:textId="77777777" w:rsidR="000E3AC1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7365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 учетом ведения бухгалтерского (бюджетного) учета в системе ЭДО,  требований законодательства и разъяснений по его применению</w:t>
      </w:r>
    </w:p>
    <w:p w14:paraId="60050C3C" w14:textId="77777777" w:rsidR="000E3AC1" w:rsidRPr="001438D2" w:rsidRDefault="000E3AC1" w:rsidP="000E3AC1">
      <w:pPr>
        <w:spacing w:before="80"/>
        <w:jc w:val="center"/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38D2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для учреждений госсектора </w:t>
      </w:r>
    </w:p>
    <w:p w14:paraId="3CB34CBD" w14:textId="77777777" w:rsidR="000E3AC1" w:rsidRPr="001D6DB5" w:rsidRDefault="000E3AC1" w:rsidP="000E3AC1">
      <w:pPr>
        <w:tabs>
          <w:tab w:val="left" w:pos="0"/>
          <w:tab w:val="left" w:pos="142"/>
        </w:tabs>
        <w:spacing w:before="20" w:line="204" w:lineRule="auto"/>
        <w:jc w:val="center"/>
        <w:rPr>
          <w:b/>
        </w:rPr>
      </w:pPr>
      <w:r w:rsidRPr="001D6DB5">
        <w:rPr>
          <w:b/>
        </w:rPr>
        <w:t>Приказ по учетной по</w:t>
      </w:r>
      <w:r>
        <w:rPr>
          <w:b/>
        </w:rPr>
        <w:t xml:space="preserve">литике  со всеми приложениями (без положений по  инвентаризации и ЭДО) - </w:t>
      </w:r>
      <w:r w:rsidRPr="001D6DB5">
        <w:rPr>
          <w:b/>
        </w:rPr>
        <w:t>вариант для ленивых – бери и работай!!!</w:t>
      </w:r>
    </w:p>
    <w:p w14:paraId="1AE71B13" w14:textId="77777777" w:rsidR="0020421D" w:rsidRDefault="000E3AC1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eastAsia="SimSun"/>
          <w:b/>
          <w:spacing w:val="-4"/>
          <w:sz w:val="22"/>
          <w:szCs w:val="22"/>
          <w:u w:val="single"/>
          <w:lang w:eastAsia="zh-CN"/>
        </w:rPr>
      </w:pPr>
      <w:r w:rsidRPr="001D6DB5">
        <w:rPr>
          <w:b/>
        </w:rPr>
        <w:t xml:space="preserve">- </w:t>
      </w:r>
      <w:r w:rsidRPr="001D6DB5">
        <w:rPr>
          <w:b/>
          <w:u w:val="single"/>
        </w:rPr>
        <w:t xml:space="preserve">ЭЛ. ВАРИАНТ </w:t>
      </w:r>
      <w:r w:rsidRPr="001D6DB5">
        <w:rPr>
          <w:b/>
          <w:caps/>
          <w:u w:val="single"/>
        </w:rPr>
        <w:t>ДЛЯ учреждений госсектора</w:t>
      </w:r>
      <w:r w:rsidRPr="001D6DB5">
        <w:rPr>
          <w:b/>
          <w:caps/>
        </w:rPr>
        <w:t xml:space="preserve"> - </w:t>
      </w:r>
      <w:r w:rsidRPr="001D6DB5">
        <w:rPr>
          <w:b/>
          <w:color w:val="FF0000"/>
          <w:sz w:val="28"/>
          <w:szCs w:val="28"/>
          <w:u w:val="single"/>
        </w:rPr>
        <w:t>Разработчик - Стрельцова МА</w:t>
      </w:r>
      <w:r w:rsidRPr="001D6DB5">
        <w:rPr>
          <w:rFonts w:eastAsia="SimSun"/>
          <w:b/>
          <w:spacing w:val="-4"/>
          <w:sz w:val="22"/>
          <w:szCs w:val="22"/>
          <w:u w:val="single"/>
          <w:lang w:eastAsia="zh-CN"/>
        </w:rPr>
        <w:t xml:space="preserve">  </w:t>
      </w:r>
    </w:p>
    <w:p w14:paraId="6E10A993" w14:textId="77777777" w:rsidR="0020421D" w:rsidRPr="0020421D" w:rsidRDefault="0020421D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2"/>
          <w:szCs w:val="22"/>
          <w:u w:val="single"/>
          <w:lang w:eastAsia="zh-CN"/>
        </w:rPr>
      </w:pPr>
      <w:r w:rsidRPr="0020421D"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2"/>
          <w:szCs w:val="22"/>
          <w:u w:val="single"/>
          <w:lang w:eastAsia="zh-CN"/>
        </w:rPr>
        <w:t>Для тех кто приобретал УП на 2024-2025 год – стоимость 3500 руб</w:t>
      </w:r>
    </w:p>
    <w:p w14:paraId="4593BA90" w14:textId="6015C0F3" w:rsidR="000E3AC1" w:rsidRPr="0020421D" w:rsidRDefault="0020421D" w:rsidP="000E3AC1">
      <w:pPr>
        <w:pBdr>
          <w:bottom w:val="single" w:sz="6" w:space="1" w:color="auto"/>
        </w:pBdr>
        <w:tabs>
          <w:tab w:val="left" w:pos="0"/>
          <w:tab w:val="left" w:pos="142"/>
        </w:tabs>
        <w:spacing w:before="160" w:line="204" w:lineRule="auto"/>
        <w:jc w:val="center"/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8"/>
          <w:szCs w:val="28"/>
          <w:u w:val="single"/>
          <w:lang w:eastAsia="zh-CN"/>
        </w:rPr>
      </w:pPr>
      <w:r w:rsidRPr="0020421D">
        <w:rPr>
          <w:rFonts w:ascii="Times New Roman Полужирный" w:eastAsia="SimSun" w:hAnsi="Times New Roman Полужирный"/>
          <w:b/>
          <w:caps/>
          <w:color w:val="FF0000"/>
          <w:spacing w:val="-4"/>
          <w:sz w:val="28"/>
          <w:szCs w:val="28"/>
          <w:u w:val="single"/>
          <w:lang w:eastAsia="zh-CN"/>
        </w:rPr>
        <w:t>Для тех кто не приобретал – стоимость 7000 руб</w:t>
      </w:r>
    </w:p>
    <w:p w14:paraId="4F69003A" w14:textId="77777777" w:rsidR="000E3AC1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center"/>
        <w:rPr>
          <w:rFonts w:eastAsia="SimSun"/>
          <w:b/>
          <w:sz w:val="20"/>
          <w:szCs w:val="20"/>
          <w:lang w:eastAsia="zh-CN"/>
        </w:rPr>
      </w:pPr>
      <w:r w:rsidRPr="001D6DB5">
        <w:rPr>
          <w:rFonts w:eastAsia="SimSun"/>
          <w:b/>
          <w:spacing w:val="-4"/>
          <w:sz w:val="28"/>
          <w:szCs w:val="28"/>
          <w:u w:val="single"/>
          <w:lang w:eastAsia="zh-CN"/>
        </w:rPr>
        <w:t>Оформление как консультац. услуги, можно включить в счет вебинара</w:t>
      </w:r>
    </w:p>
    <w:p w14:paraId="0A3A89B7" w14:textId="77777777" w:rsidR="000E3AC1" w:rsidRPr="00FE43BA" w:rsidRDefault="000E3AC1" w:rsidP="000E3AC1">
      <w:pPr>
        <w:rPr>
          <w:rFonts w:eastAsia="SimSun"/>
          <w:lang w:eastAsia="zh-CN"/>
        </w:rPr>
      </w:pPr>
    </w:p>
    <w:p w14:paraId="02C1E064" w14:textId="77777777" w:rsidR="000E3AC1" w:rsidRDefault="000E3AC1" w:rsidP="000E3AC1">
      <w:pPr>
        <w:rPr>
          <w:rFonts w:eastAsia="SimSun"/>
          <w:lang w:eastAsia="zh-CN"/>
        </w:rPr>
      </w:pPr>
    </w:p>
    <w:p w14:paraId="62CA0490" w14:textId="77777777" w:rsidR="000E3AC1" w:rsidRDefault="000E3AC1" w:rsidP="000E3AC1">
      <w:pPr>
        <w:pStyle w:val="msonormalmailrucssattributepostfixmailrucssattributepostfixmailrucssattributepostfixmailrucssattributepostfixmailrucssattributepostfixmailrucssattributepostfixmailrucssattributepostfixmailrucssattributepostfixmailrucssmailrucssattributepostfixmailr"/>
        <w:spacing w:before="0" w:beforeAutospacing="0" w:after="0" w:afterAutospacing="0"/>
        <w:jc w:val="both"/>
        <w:rPr>
          <w:rStyle w:val="a6"/>
          <w:rFonts w:ascii="Arial" w:hAnsi="Arial" w:cs="Arial"/>
          <w:color w:val="C00000"/>
          <w:sz w:val="22"/>
          <w:szCs w:val="22"/>
        </w:rPr>
      </w:pPr>
      <w:r>
        <w:rPr>
          <w:rFonts w:eastAsia="SimSun"/>
          <w:lang w:eastAsia="zh-CN"/>
        </w:rPr>
        <w:tab/>
      </w:r>
      <w:r>
        <w:rPr>
          <w:rStyle w:val="a6"/>
          <w:rFonts w:ascii="Arial" w:hAnsi="Arial" w:cs="Arial"/>
          <w:color w:val="C00000"/>
          <w:sz w:val="22"/>
          <w:szCs w:val="22"/>
        </w:rPr>
        <w:t xml:space="preserve"> </w:t>
      </w:r>
    </w:p>
    <w:p w14:paraId="7B1DF6E8" w14:textId="77777777" w:rsidR="000E3AC1" w:rsidRPr="00FE43BA" w:rsidRDefault="000E3AC1" w:rsidP="000E3AC1">
      <w:pPr>
        <w:tabs>
          <w:tab w:val="left" w:pos="4425"/>
        </w:tabs>
        <w:rPr>
          <w:rFonts w:eastAsia="SimSun"/>
          <w:lang w:eastAsia="zh-CN"/>
        </w:rPr>
      </w:pPr>
    </w:p>
    <w:p w14:paraId="2775C012" w14:textId="77777777" w:rsidR="00A15983" w:rsidRPr="00B17365" w:rsidRDefault="00A15983" w:rsidP="00CC2374">
      <w:pPr>
        <w:ind w:right="-242"/>
        <w:jc w:val="right"/>
        <w:rPr>
          <w:rFonts w:eastAsia="SimSun"/>
          <w:b/>
          <w:sz w:val="20"/>
          <w:szCs w:val="20"/>
          <w:lang w:eastAsia="zh-CN"/>
        </w:rPr>
      </w:pPr>
    </w:p>
    <w:sectPr w:rsidR="00A15983" w:rsidRPr="00B17365" w:rsidSect="003D3F26">
      <w:pgSz w:w="11907" w:h="16839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4987" w14:textId="77777777" w:rsidR="005C4CBE" w:rsidRDefault="005C4CBE" w:rsidP="00037D6E">
      <w:r>
        <w:separator/>
      </w:r>
    </w:p>
  </w:endnote>
  <w:endnote w:type="continuationSeparator" w:id="0">
    <w:p w14:paraId="09BBF1D7" w14:textId="77777777" w:rsidR="005C4CBE" w:rsidRDefault="005C4CBE" w:rsidP="000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6021" w14:textId="77777777" w:rsidR="005C4CBE" w:rsidRDefault="005C4CBE" w:rsidP="00037D6E">
      <w:r>
        <w:separator/>
      </w:r>
    </w:p>
  </w:footnote>
  <w:footnote w:type="continuationSeparator" w:id="0">
    <w:p w14:paraId="78BD1401" w14:textId="77777777" w:rsidR="005C4CBE" w:rsidRDefault="005C4CBE" w:rsidP="000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2FB6"/>
    <w:multiLevelType w:val="hybridMultilevel"/>
    <w:tmpl w:val="0F162DC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601E6"/>
    <w:multiLevelType w:val="hybridMultilevel"/>
    <w:tmpl w:val="BDEA6908"/>
    <w:lvl w:ilvl="0" w:tplc="5010C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CBC"/>
    <w:multiLevelType w:val="hybridMultilevel"/>
    <w:tmpl w:val="428430BC"/>
    <w:lvl w:ilvl="0" w:tplc="E5F44A5A">
      <w:start w:val="1"/>
      <w:numFmt w:val="bullet"/>
      <w:lvlText w:val=""/>
      <w:lvlJc w:val="left"/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C2F"/>
    <w:multiLevelType w:val="hybridMultilevel"/>
    <w:tmpl w:val="AE06CBB8"/>
    <w:lvl w:ilvl="0" w:tplc="FB2205A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A579D"/>
    <w:multiLevelType w:val="hybridMultilevel"/>
    <w:tmpl w:val="B0ECE5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1C5"/>
    <w:multiLevelType w:val="hybridMultilevel"/>
    <w:tmpl w:val="15DACC0A"/>
    <w:lvl w:ilvl="0" w:tplc="256E31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0C6E"/>
    <w:multiLevelType w:val="hybridMultilevel"/>
    <w:tmpl w:val="CA247124"/>
    <w:lvl w:ilvl="0" w:tplc="CE18FF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32FC1"/>
    <w:multiLevelType w:val="multilevel"/>
    <w:tmpl w:val="B3705AA6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6307DC"/>
    <w:multiLevelType w:val="hybridMultilevel"/>
    <w:tmpl w:val="C442C36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2D44"/>
    <w:multiLevelType w:val="multilevel"/>
    <w:tmpl w:val="7CD0C5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D05656"/>
    <w:multiLevelType w:val="hybridMultilevel"/>
    <w:tmpl w:val="0ED694C4"/>
    <w:lvl w:ilvl="0" w:tplc="93EAFE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5983"/>
    <w:multiLevelType w:val="hybridMultilevel"/>
    <w:tmpl w:val="80EEA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A44AC"/>
    <w:multiLevelType w:val="hybridMultilevel"/>
    <w:tmpl w:val="1AD25BFA"/>
    <w:lvl w:ilvl="0" w:tplc="0360B6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4172C76"/>
    <w:multiLevelType w:val="hybridMultilevel"/>
    <w:tmpl w:val="E166C2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34D66"/>
    <w:multiLevelType w:val="hybridMultilevel"/>
    <w:tmpl w:val="60586652"/>
    <w:lvl w:ilvl="0" w:tplc="CC241B34">
      <w:start w:val="1"/>
      <w:numFmt w:val="bullet"/>
      <w:lvlText w:val=""/>
      <w:lvlJc w:val="left"/>
      <w:pPr>
        <w:ind w:left="3905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29240306"/>
    <w:multiLevelType w:val="hybridMultilevel"/>
    <w:tmpl w:val="64E6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F3F57"/>
    <w:multiLevelType w:val="hybridMultilevel"/>
    <w:tmpl w:val="AABEDBD8"/>
    <w:lvl w:ilvl="0" w:tplc="9656FB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C19C1"/>
    <w:multiLevelType w:val="hybridMultilevel"/>
    <w:tmpl w:val="B49E91FE"/>
    <w:lvl w:ilvl="0" w:tplc="9BC44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1198"/>
    <w:multiLevelType w:val="hybridMultilevel"/>
    <w:tmpl w:val="4E0CB990"/>
    <w:lvl w:ilvl="0" w:tplc="59F459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B48B9"/>
    <w:multiLevelType w:val="hybridMultilevel"/>
    <w:tmpl w:val="D9448F52"/>
    <w:lvl w:ilvl="0" w:tplc="AEC66E6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339528A3"/>
    <w:multiLevelType w:val="hybridMultilevel"/>
    <w:tmpl w:val="7B4C79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53E4F"/>
    <w:multiLevelType w:val="hybridMultilevel"/>
    <w:tmpl w:val="3A3444D4"/>
    <w:lvl w:ilvl="0" w:tplc="E1DC5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A49B5"/>
    <w:multiLevelType w:val="hybridMultilevel"/>
    <w:tmpl w:val="BF7C82D0"/>
    <w:lvl w:ilvl="0" w:tplc="F18633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00E0B"/>
    <w:multiLevelType w:val="hybridMultilevel"/>
    <w:tmpl w:val="6FC44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852E3"/>
    <w:multiLevelType w:val="hybridMultilevel"/>
    <w:tmpl w:val="5BDEE8FE"/>
    <w:lvl w:ilvl="0" w:tplc="F0CA18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E0F2C"/>
    <w:multiLevelType w:val="hybridMultilevel"/>
    <w:tmpl w:val="6BAAE1F8"/>
    <w:lvl w:ilvl="0" w:tplc="AB4C1AC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26C6116"/>
    <w:multiLevelType w:val="hybridMultilevel"/>
    <w:tmpl w:val="95649342"/>
    <w:lvl w:ilvl="0" w:tplc="F99C93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71053"/>
    <w:multiLevelType w:val="hybridMultilevel"/>
    <w:tmpl w:val="D070EF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4D24AE"/>
    <w:multiLevelType w:val="hybridMultilevel"/>
    <w:tmpl w:val="FFA85D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D1219"/>
    <w:multiLevelType w:val="multilevel"/>
    <w:tmpl w:val="F988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7068A"/>
    <w:multiLevelType w:val="hybridMultilevel"/>
    <w:tmpl w:val="F0440BA4"/>
    <w:lvl w:ilvl="0" w:tplc="E18A0E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B008A"/>
    <w:multiLevelType w:val="hybridMultilevel"/>
    <w:tmpl w:val="C4E2C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05C60"/>
    <w:multiLevelType w:val="hybridMultilevel"/>
    <w:tmpl w:val="85FEF3FE"/>
    <w:lvl w:ilvl="0" w:tplc="EAA432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3E4A5F"/>
    <w:multiLevelType w:val="hybridMultilevel"/>
    <w:tmpl w:val="CB309994"/>
    <w:lvl w:ilvl="0" w:tplc="48C659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A02AB"/>
    <w:multiLevelType w:val="hybridMultilevel"/>
    <w:tmpl w:val="DBFA9054"/>
    <w:lvl w:ilvl="0" w:tplc="41E0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35071"/>
    <w:multiLevelType w:val="hybridMultilevel"/>
    <w:tmpl w:val="DB90A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91AC7"/>
    <w:multiLevelType w:val="hybridMultilevel"/>
    <w:tmpl w:val="A69E756E"/>
    <w:lvl w:ilvl="0" w:tplc="1AC68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341E4"/>
    <w:multiLevelType w:val="hybridMultilevel"/>
    <w:tmpl w:val="4550721E"/>
    <w:lvl w:ilvl="0" w:tplc="4E36C71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2260C"/>
    <w:multiLevelType w:val="hybridMultilevel"/>
    <w:tmpl w:val="124097AA"/>
    <w:lvl w:ilvl="0" w:tplc="EA5A06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116E8"/>
    <w:multiLevelType w:val="hybridMultilevel"/>
    <w:tmpl w:val="4D507A52"/>
    <w:lvl w:ilvl="0" w:tplc="262A6AF8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C5FD4"/>
    <w:multiLevelType w:val="hybridMultilevel"/>
    <w:tmpl w:val="3C2E2750"/>
    <w:lvl w:ilvl="0" w:tplc="A7D29D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62D13"/>
    <w:multiLevelType w:val="hybridMultilevel"/>
    <w:tmpl w:val="5C1C2216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2" w15:restartNumberingAfterBreak="0">
    <w:nsid w:val="743C6967"/>
    <w:multiLevelType w:val="hybridMultilevel"/>
    <w:tmpl w:val="B24A71B2"/>
    <w:lvl w:ilvl="0" w:tplc="599AC73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43C79F5"/>
    <w:multiLevelType w:val="hybridMultilevel"/>
    <w:tmpl w:val="0D1EA0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34939"/>
    <w:multiLevelType w:val="hybridMultilevel"/>
    <w:tmpl w:val="DACE9CFA"/>
    <w:lvl w:ilvl="0" w:tplc="B358EE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26C0C"/>
    <w:multiLevelType w:val="hybridMultilevel"/>
    <w:tmpl w:val="DA8CDB66"/>
    <w:lvl w:ilvl="0" w:tplc="89A63C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618"/>
    <w:multiLevelType w:val="hybridMultilevel"/>
    <w:tmpl w:val="B74690E0"/>
    <w:lvl w:ilvl="0" w:tplc="7FAEBD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916569"/>
    <w:multiLevelType w:val="hybridMultilevel"/>
    <w:tmpl w:val="C62E72BC"/>
    <w:lvl w:ilvl="0" w:tplc="8F0E7B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94E38"/>
    <w:multiLevelType w:val="hybridMultilevel"/>
    <w:tmpl w:val="C0DA21FC"/>
    <w:lvl w:ilvl="0" w:tplc="4BA21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4"/>
  </w:num>
  <w:num w:numId="5">
    <w:abstractNumId w:val="16"/>
  </w:num>
  <w:num w:numId="6">
    <w:abstractNumId w:val="10"/>
  </w:num>
  <w:num w:numId="7">
    <w:abstractNumId w:val="3"/>
  </w:num>
  <w:num w:numId="8">
    <w:abstractNumId w:val="37"/>
  </w:num>
  <w:num w:numId="9">
    <w:abstractNumId w:val="46"/>
  </w:num>
  <w:num w:numId="10">
    <w:abstractNumId w:val="45"/>
  </w:num>
  <w:num w:numId="11">
    <w:abstractNumId w:val="12"/>
  </w:num>
  <w:num w:numId="12">
    <w:abstractNumId w:val="35"/>
  </w:num>
  <w:num w:numId="13">
    <w:abstractNumId w:val="30"/>
  </w:num>
  <w:num w:numId="14">
    <w:abstractNumId w:val="23"/>
  </w:num>
  <w:num w:numId="15">
    <w:abstractNumId w:val="14"/>
  </w:num>
  <w:num w:numId="16">
    <w:abstractNumId w:val="19"/>
  </w:num>
  <w:num w:numId="17">
    <w:abstractNumId w:val="42"/>
  </w:num>
  <w:num w:numId="18">
    <w:abstractNumId w:val="41"/>
  </w:num>
  <w:num w:numId="19">
    <w:abstractNumId w:val="0"/>
  </w:num>
  <w:num w:numId="20">
    <w:abstractNumId w:val="4"/>
  </w:num>
  <w:num w:numId="21">
    <w:abstractNumId w:val="48"/>
  </w:num>
  <w:num w:numId="22">
    <w:abstractNumId w:val="21"/>
  </w:num>
  <w:num w:numId="23">
    <w:abstractNumId w:val="26"/>
  </w:num>
  <w:num w:numId="24">
    <w:abstractNumId w:val="6"/>
  </w:num>
  <w:num w:numId="25">
    <w:abstractNumId w:val="28"/>
  </w:num>
  <w:num w:numId="26">
    <w:abstractNumId w:val="1"/>
  </w:num>
  <w:num w:numId="27">
    <w:abstractNumId w:val="11"/>
  </w:num>
  <w:num w:numId="28">
    <w:abstractNumId w:val="27"/>
  </w:num>
  <w:num w:numId="29">
    <w:abstractNumId w:val="8"/>
  </w:num>
  <w:num w:numId="30">
    <w:abstractNumId w:val="18"/>
  </w:num>
  <w:num w:numId="31">
    <w:abstractNumId w:val="22"/>
  </w:num>
  <w:num w:numId="32">
    <w:abstractNumId w:val="39"/>
  </w:num>
  <w:num w:numId="33">
    <w:abstractNumId w:val="44"/>
  </w:num>
  <w:num w:numId="34">
    <w:abstractNumId w:val="36"/>
  </w:num>
  <w:num w:numId="35">
    <w:abstractNumId w:val="20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9"/>
  </w:num>
  <w:num w:numId="39">
    <w:abstractNumId w:val="31"/>
  </w:num>
  <w:num w:numId="40">
    <w:abstractNumId w:val="32"/>
  </w:num>
  <w:num w:numId="41">
    <w:abstractNumId w:val="25"/>
  </w:num>
  <w:num w:numId="42">
    <w:abstractNumId w:val="9"/>
  </w:num>
  <w:num w:numId="43">
    <w:abstractNumId w:val="40"/>
  </w:num>
  <w:num w:numId="44">
    <w:abstractNumId w:val="7"/>
  </w:num>
  <w:num w:numId="45">
    <w:abstractNumId w:val="17"/>
  </w:num>
  <w:num w:numId="46">
    <w:abstractNumId w:val="43"/>
  </w:num>
  <w:num w:numId="47">
    <w:abstractNumId w:val="24"/>
  </w:num>
  <w:num w:numId="48">
    <w:abstractNumId w:val="47"/>
  </w:num>
  <w:num w:numId="49">
    <w:abstractNumId w:val="33"/>
  </w:num>
  <w:num w:numId="50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EA"/>
    <w:rsid w:val="000011F5"/>
    <w:rsid w:val="00004F01"/>
    <w:rsid w:val="0001477E"/>
    <w:rsid w:val="000172D2"/>
    <w:rsid w:val="0001745D"/>
    <w:rsid w:val="00017BCD"/>
    <w:rsid w:val="00020B60"/>
    <w:rsid w:val="00022756"/>
    <w:rsid w:val="00026F54"/>
    <w:rsid w:val="0003122A"/>
    <w:rsid w:val="00037D6E"/>
    <w:rsid w:val="0004072D"/>
    <w:rsid w:val="00040EC2"/>
    <w:rsid w:val="00042B3D"/>
    <w:rsid w:val="00046D7E"/>
    <w:rsid w:val="000470A2"/>
    <w:rsid w:val="00047145"/>
    <w:rsid w:val="000478B7"/>
    <w:rsid w:val="00050163"/>
    <w:rsid w:val="00052509"/>
    <w:rsid w:val="00053E86"/>
    <w:rsid w:val="000545D3"/>
    <w:rsid w:val="00055A9C"/>
    <w:rsid w:val="000619B7"/>
    <w:rsid w:val="0006312E"/>
    <w:rsid w:val="00063C92"/>
    <w:rsid w:val="0006410A"/>
    <w:rsid w:val="00064F9A"/>
    <w:rsid w:val="000663B5"/>
    <w:rsid w:val="000664D2"/>
    <w:rsid w:val="0006768A"/>
    <w:rsid w:val="000677D8"/>
    <w:rsid w:val="0007281F"/>
    <w:rsid w:val="000738C1"/>
    <w:rsid w:val="0007688E"/>
    <w:rsid w:val="00077274"/>
    <w:rsid w:val="0007783D"/>
    <w:rsid w:val="00080932"/>
    <w:rsid w:val="00083D86"/>
    <w:rsid w:val="00084E48"/>
    <w:rsid w:val="00086219"/>
    <w:rsid w:val="0009249A"/>
    <w:rsid w:val="00092A2F"/>
    <w:rsid w:val="0009339A"/>
    <w:rsid w:val="000951A8"/>
    <w:rsid w:val="00095448"/>
    <w:rsid w:val="00095B01"/>
    <w:rsid w:val="00096F81"/>
    <w:rsid w:val="000977A5"/>
    <w:rsid w:val="00097A05"/>
    <w:rsid w:val="00097ACD"/>
    <w:rsid w:val="000A07A2"/>
    <w:rsid w:val="000A33D0"/>
    <w:rsid w:val="000A3D94"/>
    <w:rsid w:val="000A4682"/>
    <w:rsid w:val="000A6105"/>
    <w:rsid w:val="000A70F9"/>
    <w:rsid w:val="000B16AB"/>
    <w:rsid w:val="000B2DBE"/>
    <w:rsid w:val="000B4B9B"/>
    <w:rsid w:val="000B76B3"/>
    <w:rsid w:val="000C014D"/>
    <w:rsid w:val="000C0BED"/>
    <w:rsid w:val="000C1E45"/>
    <w:rsid w:val="000C1F15"/>
    <w:rsid w:val="000C29A3"/>
    <w:rsid w:val="000C4FA0"/>
    <w:rsid w:val="000C5234"/>
    <w:rsid w:val="000C5D70"/>
    <w:rsid w:val="000C76CA"/>
    <w:rsid w:val="000D04A1"/>
    <w:rsid w:val="000D14CC"/>
    <w:rsid w:val="000D344C"/>
    <w:rsid w:val="000E3AC1"/>
    <w:rsid w:val="000E5097"/>
    <w:rsid w:val="000E6BC9"/>
    <w:rsid w:val="000E7C49"/>
    <w:rsid w:val="000F14B8"/>
    <w:rsid w:val="000F1D85"/>
    <w:rsid w:val="000F2C3B"/>
    <w:rsid w:val="000F533F"/>
    <w:rsid w:val="000F5DD5"/>
    <w:rsid w:val="00100136"/>
    <w:rsid w:val="00100775"/>
    <w:rsid w:val="00100A30"/>
    <w:rsid w:val="0010464D"/>
    <w:rsid w:val="00104DEB"/>
    <w:rsid w:val="0011052F"/>
    <w:rsid w:val="00110CFD"/>
    <w:rsid w:val="00113475"/>
    <w:rsid w:val="0012134F"/>
    <w:rsid w:val="0012275E"/>
    <w:rsid w:val="00124928"/>
    <w:rsid w:val="0012567C"/>
    <w:rsid w:val="00127705"/>
    <w:rsid w:val="0013170D"/>
    <w:rsid w:val="00133EE7"/>
    <w:rsid w:val="00136BA0"/>
    <w:rsid w:val="00141FAA"/>
    <w:rsid w:val="00144167"/>
    <w:rsid w:val="00144F38"/>
    <w:rsid w:val="00150979"/>
    <w:rsid w:val="00151908"/>
    <w:rsid w:val="00153BF4"/>
    <w:rsid w:val="0015685B"/>
    <w:rsid w:val="001616ED"/>
    <w:rsid w:val="0016268C"/>
    <w:rsid w:val="00163E43"/>
    <w:rsid w:val="00174186"/>
    <w:rsid w:val="001808CD"/>
    <w:rsid w:val="001825EA"/>
    <w:rsid w:val="00182603"/>
    <w:rsid w:val="001831E9"/>
    <w:rsid w:val="0018437A"/>
    <w:rsid w:val="00185B4E"/>
    <w:rsid w:val="00185DD0"/>
    <w:rsid w:val="00186152"/>
    <w:rsid w:val="001870BF"/>
    <w:rsid w:val="00196315"/>
    <w:rsid w:val="001974C6"/>
    <w:rsid w:val="001A29A6"/>
    <w:rsid w:val="001A2FB8"/>
    <w:rsid w:val="001A5B45"/>
    <w:rsid w:val="001B09DF"/>
    <w:rsid w:val="001B0C88"/>
    <w:rsid w:val="001B53F4"/>
    <w:rsid w:val="001B58B7"/>
    <w:rsid w:val="001B5CAB"/>
    <w:rsid w:val="001B7B92"/>
    <w:rsid w:val="001C1385"/>
    <w:rsid w:val="001C1E64"/>
    <w:rsid w:val="001C29B6"/>
    <w:rsid w:val="001C2C40"/>
    <w:rsid w:val="001C3310"/>
    <w:rsid w:val="001C41E6"/>
    <w:rsid w:val="001C4F82"/>
    <w:rsid w:val="001C56C8"/>
    <w:rsid w:val="001D0580"/>
    <w:rsid w:val="001D0862"/>
    <w:rsid w:val="001D1DFA"/>
    <w:rsid w:val="001D34AC"/>
    <w:rsid w:val="001D5115"/>
    <w:rsid w:val="001E2006"/>
    <w:rsid w:val="001E2619"/>
    <w:rsid w:val="001E2C97"/>
    <w:rsid w:val="001E4080"/>
    <w:rsid w:val="001E62F4"/>
    <w:rsid w:val="001E6361"/>
    <w:rsid w:val="001E7919"/>
    <w:rsid w:val="001F26C2"/>
    <w:rsid w:val="001F27FC"/>
    <w:rsid w:val="001F284B"/>
    <w:rsid w:val="001F2BAF"/>
    <w:rsid w:val="001F6BF8"/>
    <w:rsid w:val="00200E95"/>
    <w:rsid w:val="0020421D"/>
    <w:rsid w:val="00205490"/>
    <w:rsid w:val="00220368"/>
    <w:rsid w:val="00225ABC"/>
    <w:rsid w:val="00227579"/>
    <w:rsid w:val="002275F0"/>
    <w:rsid w:val="00231BDD"/>
    <w:rsid w:val="002363DD"/>
    <w:rsid w:val="0023712F"/>
    <w:rsid w:val="00237B73"/>
    <w:rsid w:val="00241474"/>
    <w:rsid w:val="0024319D"/>
    <w:rsid w:val="0024397D"/>
    <w:rsid w:val="00243C9F"/>
    <w:rsid w:val="00250454"/>
    <w:rsid w:val="00255D39"/>
    <w:rsid w:val="00265E4D"/>
    <w:rsid w:val="00276CC1"/>
    <w:rsid w:val="00280DCD"/>
    <w:rsid w:val="002836C9"/>
    <w:rsid w:val="002848CD"/>
    <w:rsid w:val="00286BC8"/>
    <w:rsid w:val="00286FF6"/>
    <w:rsid w:val="002907BF"/>
    <w:rsid w:val="00290E09"/>
    <w:rsid w:val="002919CC"/>
    <w:rsid w:val="002921BE"/>
    <w:rsid w:val="002927F7"/>
    <w:rsid w:val="002928BC"/>
    <w:rsid w:val="00293BCF"/>
    <w:rsid w:val="00293C35"/>
    <w:rsid w:val="00295F70"/>
    <w:rsid w:val="002963FD"/>
    <w:rsid w:val="00296937"/>
    <w:rsid w:val="00296D09"/>
    <w:rsid w:val="0029729E"/>
    <w:rsid w:val="00297CEE"/>
    <w:rsid w:val="002A38D7"/>
    <w:rsid w:val="002A41EC"/>
    <w:rsid w:val="002A5426"/>
    <w:rsid w:val="002A59AC"/>
    <w:rsid w:val="002A6695"/>
    <w:rsid w:val="002A66E5"/>
    <w:rsid w:val="002B5906"/>
    <w:rsid w:val="002C10BD"/>
    <w:rsid w:val="002C23B4"/>
    <w:rsid w:val="002C29B1"/>
    <w:rsid w:val="002C2E63"/>
    <w:rsid w:val="002C699B"/>
    <w:rsid w:val="002D0448"/>
    <w:rsid w:val="002D06F3"/>
    <w:rsid w:val="002D3AF5"/>
    <w:rsid w:val="002E3C65"/>
    <w:rsid w:val="002E411F"/>
    <w:rsid w:val="002E5589"/>
    <w:rsid w:val="002E6D1F"/>
    <w:rsid w:val="002F041E"/>
    <w:rsid w:val="002F052D"/>
    <w:rsid w:val="002F0941"/>
    <w:rsid w:val="002F265F"/>
    <w:rsid w:val="002F3DC5"/>
    <w:rsid w:val="002F408F"/>
    <w:rsid w:val="002F4D44"/>
    <w:rsid w:val="002F60CD"/>
    <w:rsid w:val="0030021A"/>
    <w:rsid w:val="003018A9"/>
    <w:rsid w:val="003033D2"/>
    <w:rsid w:val="003037F2"/>
    <w:rsid w:val="0030585B"/>
    <w:rsid w:val="003142F1"/>
    <w:rsid w:val="00315867"/>
    <w:rsid w:val="00317967"/>
    <w:rsid w:val="00317A1D"/>
    <w:rsid w:val="00321EFD"/>
    <w:rsid w:val="00322001"/>
    <w:rsid w:val="0032288C"/>
    <w:rsid w:val="003228AC"/>
    <w:rsid w:val="00324328"/>
    <w:rsid w:val="00325FE9"/>
    <w:rsid w:val="00326BCB"/>
    <w:rsid w:val="00327E86"/>
    <w:rsid w:val="00330CF1"/>
    <w:rsid w:val="00331CB2"/>
    <w:rsid w:val="00333F83"/>
    <w:rsid w:val="003348D6"/>
    <w:rsid w:val="0033713C"/>
    <w:rsid w:val="00337CAB"/>
    <w:rsid w:val="00337DA8"/>
    <w:rsid w:val="00341441"/>
    <w:rsid w:val="00341EC0"/>
    <w:rsid w:val="003445A8"/>
    <w:rsid w:val="0034561D"/>
    <w:rsid w:val="0034625C"/>
    <w:rsid w:val="0035110A"/>
    <w:rsid w:val="0035293C"/>
    <w:rsid w:val="0035609B"/>
    <w:rsid w:val="00356B60"/>
    <w:rsid w:val="00356F07"/>
    <w:rsid w:val="00360827"/>
    <w:rsid w:val="0036153D"/>
    <w:rsid w:val="00363059"/>
    <w:rsid w:val="0036407A"/>
    <w:rsid w:val="00371D84"/>
    <w:rsid w:val="00373FCC"/>
    <w:rsid w:val="00374877"/>
    <w:rsid w:val="003749AD"/>
    <w:rsid w:val="003761B5"/>
    <w:rsid w:val="00377157"/>
    <w:rsid w:val="00377B67"/>
    <w:rsid w:val="00377DD6"/>
    <w:rsid w:val="00380C6D"/>
    <w:rsid w:val="00380E9D"/>
    <w:rsid w:val="00382FD5"/>
    <w:rsid w:val="003850C0"/>
    <w:rsid w:val="003865FA"/>
    <w:rsid w:val="00386603"/>
    <w:rsid w:val="00387AC4"/>
    <w:rsid w:val="0039053A"/>
    <w:rsid w:val="00390FC8"/>
    <w:rsid w:val="00396207"/>
    <w:rsid w:val="003A5D74"/>
    <w:rsid w:val="003B08C5"/>
    <w:rsid w:val="003B53D3"/>
    <w:rsid w:val="003B5A01"/>
    <w:rsid w:val="003B669E"/>
    <w:rsid w:val="003C114A"/>
    <w:rsid w:val="003C314E"/>
    <w:rsid w:val="003C583E"/>
    <w:rsid w:val="003C600D"/>
    <w:rsid w:val="003C628A"/>
    <w:rsid w:val="003C7D8F"/>
    <w:rsid w:val="003C7DCF"/>
    <w:rsid w:val="003D308D"/>
    <w:rsid w:val="003D3F26"/>
    <w:rsid w:val="003D6EBA"/>
    <w:rsid w:val="003D7402"/>
    <w:rsid w:val="003F0EA2"/>
    <w:rsid w:val="003F2F98"/>
    <w:rsid w:val="003F4188"/>
    <w:rsid w:val="003F449F"/>
    <w:rsid w:val="003F44E5"/>
    <w:rsid w:val="003F58E7"/>
    <w:rsid w:val="003F6A59"/>
    <w:rsid w:val="00400842"/>
    <w:rsid w:val="00401A2E"/>
    <w:rsid w:val="00403DA6"/>
    <w:rsid w:val="00404BBC"/>
    <w:rsid w:val="004144D9"/>
    <w:rsid w:val="004237EC"/>
    <w:rsid w:val="00426495"/>
    <w:rsid w:val="00427D7C"/>
    <w:rsid w:val="00430762"/>
    <w:rsid w:val="004373D0"/>
    <w:rsid w:val="0044454A"/>
    <w:rsid w:val="00445181"/>
    <w:rsid w:val="0044704D"/>
    <w:rsid w:val="004509F1"/>
    <w:rsid w:val="004526CA"/>
    <w:rsid w:val="00454050"/>
    <w:rsid w:val="00456368"/>
    <w:rsid w:val="004576F6"/>
    <w:rsid w:val="00460D2D"/>
    <w:rsid w:val="0046641D"/>
    <w:rsid w:val="004670AD"/>
    <w:rsid w:val="00467A03"/>
    <w:rsid w:val="00470742"/>
    <w:rsid w:val="00471390"/>
    <w:rsid w:val="0047508F"/>
    <w:rsid w:val="004803FB"/>
    <w:rsid w:val="00484026"/>
    <w:rsid w:val="00490F75"/>
    <w:rsid w:val="004936F4"/>
    <w:rsid w:val="00493FEB"/>
    <w:rsid w:val="004964BC"/>
    <w:rsid w:val="00496B06"/>
    <w:rsid w:val="004A093E"/>
    <w:rsid w:val="004A2E43"/>
    <w:rsid w:val="004A4BF0"/>
    <w:rsid w:val="004A7438"/>
    <w:rsid w:val="004B345D"/>
    <w:rsid w:val="004B4A30"/>
    <w:rsid w:val="004B6CF9"/>
    <w:rsid w:val="004C280E"/>
    <w:rsid w:val="004C4A9D"/>
    <w:rsid w:val="004C5EE8"/>
    <w:rsid w:val="004D2F71"/>
    <w:rsid w:val="004D363A"/>
    <w:rsid w:val="004D4595"/>
    <w:rsid w:val="004D499B"/>
    <w:rsid w:val="004E225E"/>
    <w:rsid w:val="004E3FCB"/>
    <w:rsid w:val="004E5D2A"/>
    <w:rsid w:val="004E7E42"/>
    <w:rsid w:val="004F00FC"/>
    <w:rsid w:val="004F16F3"/>
    <w:rsid w:val="004F345B"/>
    <w:rsid w:val="00500472"/>
    <w:rsid w:val="00501D82"/>
    <w:rsid w:val="005028C2"/>
    <w:rsid w:val="00503682"/>
    <w:rsid w:val="00503DC5"/>
    <w:rsid w:val="00504995"/>
    <w:rsid w:val="00504F07"/>
    <w:rsid w:val="00505807"/>
    <w:rsid w:val="0050776D"/>
    <w:rsid w:val="0051220C"/>
    <w:rsid w:val="00513923"/>
    <w:rsid w:val="00514F3A"/>
    <w:rsid w:val="005162A7"/>
    <w:rsid w:val="00516971"/>
    <w:rsid w:val="005178A0"/>
    <w:rsid w:val="00525B46"/>
    <w:rsid w:val="005267B3"/>
    <w:rsid w:val="00530763"/>
    <w:rsid w:val="00532C19"/>
    <w:rsid w:val="005335CE"/>
    <w:rsid w:val="0053465B"/>
    <w:rsid w:val="00534FDC"/>
    <w:rsid w:val="0053687C"/>
    <w:rsid w:val="00540092"/>
    <w:rsid w:val="0054031C"/>
    <w:rsid w:val="00540E41"/>
    <w:rsid w:val="005456BA"/>
    <w:rsid w:val="00547072"/>
    <w:rsid w:val="00547C7D"/>
    <w:rsid w:val="00551B2C"/>
    <w:rsid w:val="00552144"/>
    <w:rsid w:val="00555B58"/>
    <w:rsid w:val="005605D5"/>
    <w:rsid w:val="005642E2"/>
    <w:rsid w:val="00564D8C"/>
    <w:rsid w:val="00565D20"/>
    <w:rsid w:val="00570DC6"/>
    <w:rsid w:val="00572FAE"/>
    <w:rsid w:val="0057601B"/>
    <w:rsid w:val="00580673"/>
    <w:rsid w:val="00584CE1"/>
    <w:rsid w:val="00585378"/>
    <w:rsid w:val="005901E2"/>
    <w:rsid w:val="00590CA5"/>
    <w:rsid w:val="00590F65"/>
    <w:rsid w:val="00591766"/>
    <w:rsid w:val="00591DC4"/>
    <w:rsid w:val="00592C16"/>
    <w:rsid w:val="0059619D"/>
    <w:rsid w:val="005A1D35"/>
    <w:rsid w:val="005A2117"/>
    <w:rsid w:val="005A4F27"/>
    <w:rsid w:val="005B0746"/>
    <w:rsid w:val="005B31FE"/>
    <w:rsid w:val="005B3336"/>
    <w:rsid w:val="005B4558"/>
    <w:rsid w:val="005B46B8"/>
    <w:rsid w:val="005C01C2"/>
    <w:rsid w:val="005C26A1"/>
    <w:rsid w:val="005C3EC2"/>
    <w:rsid w:val="005C4CBE"/>
    <w:rsid w:val="005C5D4E"/>
    <w:rsid w:val="005C6FFD"/>
    <w:rsid w:val="005C72BE"/>
    <w:rsid w:val="005C7454"/>
    <w:rsid w:val="005D05CC"/>
    <w:rsid w:val="005D241F"/>
    <w:rsid w:val="005D3BF7"/>
    <w:rsid w:val="005D69C5"/>
    <w:rsid w:val="005D7B22"/>
    <w:rsid w:val="005E2EC0"/>
    <w:rsid w:val="005E38F9"/>
    <w:rsid w:val="005F20A5"/>
    <w:rsid w:val="00601A29"/>
    <w:rsid w:val="0060280B"/>
    <w:rsid w:val="006030B3"/>
    <w:rsid w:val="00606481"/>
    <w:rsid w:val="00606A44"/>
    <w:rsid w:val="006112F0"/>
    <w:rsid w:val="00616019"/>
    <w:rsid w:val="006169F3"/>
    <w:rsid w:val="00617698"/>
    <w:rsid w:val="00620F45"/>
    <w:rsid w:val="00622562"/>
    <w:rsid w:val="00622C58"/>
    <w:rsid w:val="0063672D"/>
    <w:rsid w:val="006400A8"/>
    <w:rsid w:val="00643E85"/>
    <w:rsid w:val="00655497"/>
    <w:rsid w:val="00656FEA"/>
    <w:rsid w:val="0066369F"/>
    <w:rsid w:val="00665504"/>
    <w:rsid w:val="006748B8"/>
    <w:rsid w:val="00674B3F"/>
    <w:rsid w:val="00675254"/>
    <w:rsid w:val="00675EE6"/>
    <w:rsid w:val="00676E86"/>
    <w:rsid w:val="006774EA"/>
    <w:rsid w:val="00680C88"/>
    <w:rsid w:val="00682D26"/>
    <w:rsid w:val="00683112"/>
    <w:rsid w:val="00684FFF"/>
    <w:rsid w:val="00685B4B"/>
    <w:rsid w:val="0068623C"/>
    <w:rsid w:val="00697184"/>
    <w:rsid w:val="006979ED"/>
    <w:rsid w:val="006A1256"/>
    <w:rsid w:val="006A133F"/>
    <w:rsid w:val="006A2DDA"/>
    <w:rsid w:val="006A65BC"/>
    <w:rsid w:val="006A72A8"/>
    <w:rsid w:val="006B2617"/>
    <w:rsid w:val="006B40CE"/>
    <w:rsid w:val="006B4278"/>
    <w:rsid w:val="006C1075"/>
    <w:rsid w:val="006C2D13"/>
    <w:rsid w:val="006C4139"/>
    <w:rsid w:val="006C6861"/>
    <w:rsid w:val="006D017E"/>
    <w:rsid w:val="006D1DBC"/>
    <w:rsid w:val="006D2828"/>
    <w:rsid w:val="006D2AA8"/>
    <w:rsid w:val="006D325C"/>
    <w:rsid w:val="006D4D0B"/>
    <w:rsid w:val="006E26C2"/>
    <w:rsid w:val="006E2B64"/>
    <w:rsid w:val="006E42D5"/>
    <w:rsid w:val="006E597A"/>
    <w:rsid w:val="006E5FAB"/>
    <w:rsid w:val="006E78C8"/>
    <w:rsid w:val="006F5E2D"/>
    <w:rsid w:val="006F6635"/>
    <w:rsid w:val="007051C0"/>
    <w:rsid w:val="007067D3"/>
    <w:rsid w:val="007133C6"/>
    <w:rsid w:val="00713FEF"/>
    <w:rsid w:val="007170A6"/>
    <w:rsid w:val="00720A8A"/>
    <w:rsid w:val="00721DC4"/>
    <w:rsid w:val="00727E06"/>
    <w:rsid w:val="00731335"/>
    <w:rsid w:val="00731578"/>
    <w:rsid w:val="0073169D"/>
    <w:rsid w:val="00731F1F"/>
    <w:rsid w:val="00736C6C"/>
    <w:rsid w:val="007415E8"/>
    <w:rsid w:val="0074197D"/>
    <w:rsid w:val="0074690B"/>
    <w:rsid w:val="00746E79"/>
    <w:rsid w:val="007471A7"/>
    <w:rsid w:val="0074758A"/>
    <w:rsid w:val="00751283"/>
    <w:rsid w:val="007519F3"/>
    <w:rsid w:val="00752156"/>
    <w:rsid w:val="00754F92"/>
    <w:rsid w:val="007635ED"/>
    <w:rsid w:val="00773E4D"/>
    <w:rsid w:val="00775EF9"/>
    <w:rsid w:val="00776893"/>
    <w:rsid w:val="00777D53"/>
    <w:rsid w:val="00781837"/>
    <w:rsid w:val="0078296C"/>
    <w:rsid w:val="007829AC"/>
    <w:rsid w:val="00782F50"/>
    <w:rsid w:val="00785396"/>
    <w:rsid w:val="00790FE4"/>
    <w:rsid w:val="00791FF2"/>
    <w:rsid w:val="00795050"/>
    <w:rsid w:val="007A000E"/>
    <w:rsid w:val="007A1000"/>
    <w:rsid w:val="007A418B"/>
    <w:rsid w:val="007A767B"/>
    <w:rsid w:val="007A7B01"/>
    <w:rsid w:val="007B14D4"/>
    <w:rsid w:val="007B1D01"/>
    <w:rsid w:val="007B3868"/>
    <w:rsid w:val="007B5232"/>
    <w:rsid w:val="007B577A"/>
    <w:rsid w:val="007B6428"/>
    <w:rsid w:val="007B72E2"/>
    <w:rsid w:val="007C1A3C"/>
    <w:rsid w:val="007C2D4B"/>
    <w:rsid w:val="007C3889"/>
    <w:rsid w:val="007C5137"/>
    <w:rsid w:val="007C570C"/>
    <w:rsid w:val="007D25E4"/>
    <w:rsid w:val="007D5368"/>
    <w:rsid w:val="007D705B"/>
    <w:rsid w:val="007D7E53"/>
    <w:rsid w:val="007E0C2D"/>
    <w:rsid w:val="007E12CB"/>
    <w:rsid w:val="007E41BF"/>
    <w:rsid w:val="007E6390"/>
    <w:rsid w:val="007E6A3B"/>
    <w:rsid w:val="007E7FFB"/>
    <w:rsid w:val="007F1C7E"/>
    <w:rsid w:val="007F1D4F"/>
    <w:rsid w:val="007F24BE"/>
    <w:rsid w:val="007F4577"/>
    <w:rsid w:val="007F5C1E"/>
    <w:rsid w:val="007F68BE"/>
    <w:rsid w:val="00800CD5"/>
    <w:rsid w:val="00801BC7"/>
    <w:rsid w:val="00803577"/>
    <w:rsid w:val="00804AB9"/>
    <w:rsid w:val="00807F9F"/>
    <w:rsid w:val="00812894"/>
    <w:rsid w:val="00820F33"/>
    <w:rsid w:val="008238C0"/>
    <w:rsid w:val="00824A5B"/>
    <w:rsid w:val="008270DF"/>
    <w:rsid w:val="00827178"/>
    <w:rsid w:val="008315BE"/>
    <w:rsid w:val="00834236"/>
    <w:rsid w:val="00835744"/>
    <w:rsid w:val="008432C4"/>
    <w:rsid w:val="0084356A"/>
    <w:rsid w:val="00846998"/>
    <w:rsid w:val="00850917"/>
    <w:rsid w:val="00851759"/>
    <w:rsid w:val="0085314A"/>
    <w:rsid w:val="00856BCA"/>
    <w:rsid w:val="00860196"/>
    <w:rsid w:val="008612CD"/>
    <w:rsid w:val="00864BFB"/>
    <w:rsid w:val="0086570F"/>
    <w:rsid w:val="00867747"/>
    <w:rsid w:val="008715CE"/>
    <w:rsid w:val="008720E5"/>
    <w:rsid w:val="008727A0"/>
    <w:rsid w:val="008804E2"/>
    <w:rsid w:val="00881E7D"/>
    <w:rsid w:val="008828FB"/>
    <w:rsid w:val="008870BE"/>
    <w:rsid w:val="00891822"/>
    <w:rsid w:val="00891EE2"/>
    <w:rsid w:val="00893748"/>
    <w:rsid w:val="008941F9"/>
    <w:rsid w:val="00894482"/>
    <w:rsid w:val="008A1055"/>
    <w:rsid w:val="008A1C6E"/>
    <w:rsid w:val="008A220C"/>
    <w:rsid w:val="008A5172"/>
    <w:rsid w:val="008A59E4"/>
    <w:rsid w:val="008A75D4"/>
    <w:rsid w:val="008B347C"/>
    <w:rsid w:val="008B6DA5"/>
    <w:rsid w:val="008B7602"/>
    <w:rsid w:val="008B779A"/>
    <w:rsid w:val="008B792C"/>
    <w:rsid w:val="008B7C2A"/>
    <w:rsid w:val="008C0ABA"/>
    <w:rsid w:val="008C0B41"/>
    <w:rsid w:val="008C2054"/>
    <w:rsid w:val="008C63D7"/>
    <w:rsid w:val="008C6831"/>
    <w:rsid w:val="008D32F7"/>
    <w:rsid w:val="008D7245"/>
    <w:rsid w:val="008D78EF"/>
    <w:rsid w:val="008E0BCD"/>
    <w:rsid w:val="008E150A"/>
    <w:rsid w:val="008E1B58"/>
    <w:rsid w:val="008E344D"/>
    <w:rsid w:val="008E62F2"/>
    <w:rsid w:val="008E7709"/>
    <w:rsid w:val="008E77B9"/>
    <w:rsid w:val="008F2F0A"/>
    <w:rsid w:val="00903861"/>
    <w:rsid w:val="00911ED7"/>
    <w:rsid w:val="0091327A"/>
    <w:rsid w:val="00913C04"/>
    <w:rsid w:val="00915B50"/>
    <w:rsid w:val="00915FEE"/>
    <w:rsid w:val="00917B5A"/>
    <w:rsid w:val="0092262B"/>
    <w:rsid w:val="00927A16"/>
    <w:rsid w:val="00930284"/>
    <w:rsid w:val="00930760"/>
    <w:rsid w:val="009334D3"/>
    <w:rsid w:val="0093475B"/>
    <w:rsid w:val="009354D7"/>
    <w:rsid w:val="00936637"/>
    <w:rsid w:val="00936EB1"/>
    <w:rsid w:val="00937371"/>
    <w:rsid w:val="00937EEE"/>
    <w:rsid w:val="009431A2"/>
    <w:rsid w:val="00944496"/>
    <w:rsid w:val="00947472"/>
    <w:rsid w:val="009526C0"/>
    <w:rsid w:val="00960A84"/>
    <w:rsid w:val="00961838"/>
    <w:rsid w:val="009618BD"/>
    <w:rsid w:val="00961B17"/>
    <w:rsid w:val="00966171"/>
    <w:rsid w:val="00971265"/>
    <w:rsid w:val="009734AC"/>
    <w:rsid w:val="00975279"/>
    <w:rsid w:val="0098595B"/>
    <w:rsid w:val="00985A3D"/>
    <w:rsid w:val="0098641F"/>
    <w:rsid w:val="00987500"/>
    <w:rsid w:val="0099062D"/>
    <w:rsid w:val="00992673"/>
    <w:rsid w:val="00993A8A"/>
    <w:rsid w:val="00994BBA"/>
    <w:rsid w:val="00994F66"/>
    <w:rsid w:val="00995D76"/>
    <w:rsid w:val="009968A9"/>
    <w:rsid w:val="009A057C"/>
    <w:rsid w:val="009A16DB"/>
    <w:rsid w:val="009A24FF"/>
    <w:rsid w:val="009A2C5A"/>
    <w:rsid w:val="009A38DB"/>
    <w:rsid w:val="009A45A2"/>
    <w:rsid w:val="009A7B83"/>
    <w:rsid w:val="009B69E5"/>
    <w:rsid w:val="009B7812"/>
    <w:rsid w:val="009C06B8"/>
    <w:rsid w:val="009C1428"/>
    <w:rsid w:val="009C2ED5"/>
    <w:rsid w:val="009C592B"/>
    <w:rsid w:val="009C6348"/>
    <w:rsid w:val="009C6ADF"/>
    <w:rsid w:val="009C6DD8"/>
    <w:rsid w:val="009D1CA7"/>
    <w:rsid w:val="009D2650"/>
    <w:rsid w:val="009D72DE"/>
    <w:rsid w:val="009D7461"/>
    <w:rsid w:val="009D74F0"/>
    <w:rsid w:val="009E1494"/>
    <w:rsid w:val="009E21C5"/>
    <w:rsid w:val="009E7242"/>
    <w:rsid w:val="009F2B3C"/>
    <w:rsid w:val="009F3F3B"/>
    <w:rsid w:val="009F6C89"/>
    <w:rsid w:val="009F740E"/>
    <w:rsid w:val="00A021BD"/>
    <w:rsid w:val="00A035A2"/>
    <w:rsid w:val="00A04E54"/>
    <w:rsid w:val="00A057CB"/>
    <w:rsid w:val="00A05C3B"/>
    <w:rsid w:val="00A05D26"/>
    <w:rsid w:val="00A10770"/>
    <w:rsid w:val="00A121D8"/>
    <w:rsid w:val="00A1511E"/>
    <w:rsid w:val="00A15983"/>
    <w:rsid w:val="00A1600C"/>
    <w:rsid w:val="00A22454"/>
    <w:rsid w:val="00A243A3"/>
    <w:rsid w:val="00A272A8"/>
    <w:rsid w:val="00A308A5"/>
    <w:rsid w:val="00A3287A"/>
    <w:rsid w:val="00A3320C"/>
    <w:rsid w:val="00A33C4A"/>
    <w:rsid w:val="00A3719C"/>
    <w:rsid w:val="00A37837"/>
    <w:rsid w:val="00A37F41"/>
    <w:rsid w:val="00A42A71"/>
    <w:rsid w:val="00A42E10"/>
    <w:rsid w:val="00A43FC6"/>
    <w:rsid w:val="00A44F76"/>
    <w:rsid w:val="00A50D54"/>
    <w:rsid w:val="00A52A3A"/>
    <w:rsid w:val="00A53D67"/>
    <w:rsid w:val="00A55B09"/>
    <w:rsid w:val="00A561FE"/>
    <w:rsid w:val="00A5684B"/>
    <w:rsid w:val="00A571CD"/>
    <w:rsid w:val="00A60A71"/>
    <w:rsid w:val="00A62A1A"/>
    <w:rsid w:val="00A634E3"/>
    <w:rsid w:val="00A652AB"/>
    <w:rsid w:val="00A65756"/>
    <w:rsid w:val="00A70321"/>
    <w:rsid w:val="00A76469"/>
    <w:rsid w:val="00A77263"/>
    <w:rsid w:val="00A8128B"/>
    <w:rsid w:val="00A81481"/>
    <w:rsid w:val="00A84D89"/>
    <w:rsid w:val="00A87ADE"/>
    <w:rsid w:val="00A926AA"/>
    <w:rsid w:val="00A930A9"/>
    <w:rsid w:val="00A93935"/>
    <w:rsid w:val="00A940C4"/>
    <w:rsid w:val="00A94DF5"/>
    <w:rsid w:val="00A97CFC"/>
    <w:rsid w:val="00AA31AE"/>
    <w:rsid w:val="00AA4950"/>
    <w:rsid w:val="00AA53B0"/>
    <w:rsid w:val="00AB213A"/>
    <w:rsid w:val="00AB38D4"/>
    <w:rsid w:val="00AB6CA3"/>
    <w:rsid w:val="00AB72D3"/>
    <w:rsid w:val="00AC1FB4"/>
    <w:rsid w:val="00AC43F6"/>
    <w:rsid w:val="00AC5C1D"/>
    <w:rsid w:val="00AC67A0"/>
    <w:rsid w:val="00AC6DCF"/>
    <w:rsid w:val="00AD0E37"/>
    <w:rsid w:val="00AD113F"/>
    <w:rsid w:val="00AD3463"/>
    <w:rsid w:val="00AD5662"/>
    <w:rsid w:val="00AD5906"/>
    <w:rsid w:val="00AD681B"/>
    <w:rsid w:val="00AE2C17"/>
    <w:rsid w:val="00AE3AEA"/>
    <w:rsid w:val="00AE3AF3"/>
    <w:rsid w:val="00AE43F2"/>
    <w:rsid w:val="00AE5506"/>
    <w:rsid w:val="00AF3C66"/>
    <w:rsid w:val="00AF57BB"/>
    <w:rsid w:val="00AF5DF5"/>
    <w:rsid w:val="00AF661F"/>
    <w:rsid w:val="00B016E4"/>
    <w:rsid w:val="00B0170C"/>
    <w:rsid w:val="00B035E8"/>
    <w:rsid w:val="00B0507E"/>
    <w:rsid w:val="00B060EE"/>
    <w:rsid w:val="00B0683C"/>
    <w:rsid w:val="00B07323"/>
    <w:rsid w:val="00B1185B"/>
    <w:rsid w:val="00B12A00"/>
    <w:rsid w:val="00B13080"/>
    <w:rsid w:val="00B1470A"/>
    <w:rsid w:val="00B1520B"/>
    <w:rsid w:val="00B15D89"/>
    <w:rsid w:val="00B165E3"/>
    <w:rsid w:val="00B17365"/>
    <w:rsid w:val="00B20589"/>
    <w:rsid w:val="00B2116C"/>
    <w:rsid w:val="00B23049"/>
    <w:rsid w:val="00B2433F"/>
    <w:rsid w:val="00B25795"/>
    <w:rsid w:val="00B275CE"/>
    <w:rsid w:val="00B302F3"/>
    <w:rsid w:val="00B33492"/>
    <w:rsid w:val="00B3481C"/>
    <w:rsid w:val="00B36F7F"/>
    <w:rsid w:val="00B37944"/>
    <w:rsid w:val="00B438FC"/>
    <w:rsid w:val="00B43C41"/>
    <w:rsid w:val="00B446CB"/>
    <w:rsid w:val="00B45BA6"/>
    <w:rsid w:val="00B476F3"/>
    <w:rsid w:val="00B47A32"/>
    <w:rsid w:val="00B503B6"/>
    <w:rsid w:val="00B5171A"/>
    <w:rsid w:val="00B519E5"/>
    <w:rsid w:val="00B5717E"/>
    <w:rsid w:val="00B63C32"/>
    <w:rsid w:val="00B63F39"/>
    <w:rsid w:val="00B662D2"/>
    <w:rsid w:val="00B66BA8"/>
    <w:rsid w:val="00B700DA"/>
    <w:rsid w:val="00B70BE0"/>
    <w:rsid w:val="00B70E4A"/>
    <w:rsid w:val="00B73264"/>
    <w:rsid w:val="00B7467F"/>
    <w:rsid w:val="00B75497"/>
    <w:rsid w:val="00B85C9B"/>
    <w:rsid w:val="00B86143"/>
    <w:rsid w:val="00B86354"/>
    <w:rsid w:val="00B9172C"/>
    <w:rsid w:val="00B934AE"/>
    <w:rsid w:val="00B94234"/>
    <w:rsid w:val="00B945A6"/>
    <w:rsid w:val="00B961DD"/>
    <w:rsid w:val="00B97479"/>
    <w:rsid w:val="00BA127A"/>
    <w:rsid w:val="00BA4093"/>
    <w:rsid w:val="00BA45A1"/>
    <w:rsid w:val="00BA62CF"/>
    <w:rsid w:val="00BA71F7"/>
    <w:rsid w:val="00BB5BA7"/>
    <w:rsid w:val="00BC42C2"/>
    <w:rsid w:val="00BC43D8"/>
    <w:rsid w:val="00BC559E"/>
    <w:rsid w:val="00BC5A01"/>
    <w:rsid w:val="00BC776A"/>
    <w:rsid w:val="00BD6EF1"/>
    <w:rsid w:val="00BE1F5D"/>
    <w:rsid w:val="00BE34E4"/>
    <w:rsid w:val="00BE6CA6"/>
    <w:rsid w:val="00BE6CD2"/>
    <w:rsid w:val="00BF2E43"/>
    <w:rsid w:val="00BF3F74"/>
    <w:rsid w:val="00BF4012"/>
    <w:rsid w:val="00BF41BD"/>
    <w:rsid w:val="00BF41CE"/>
    <w:rsid w:val="00BF5F0E"/>
    <w:rsid w:val="00C01F10"/>
    <w:rsid w:val="00C02D23"/>
    <w:rsid w:val="00C03627"/>
    <w:rsid w:val="00C07E99"/>
    <w:rsid w:val="00C15041"/>
    <w:rsid w:val="00C150CA"/>
    <w:rsid w:val="00C170A3"/>
    <w:rsid w:val="00C216ED"/>
    <w:rsid w:val="00C23A97"/>
    <w:rsid w:val="00C23C48"/>
    <w:rsid w:val="00C2601E"/>
    <w:rsid w:val="00C26162"/>
    <w:rsid w:val="00C26B20"/>
    <w:rsid w:val="00C27894"/>
    <w:rsid w:val="00C31418"/>
    <w:rsid w:val="00C41B6F"/>
    <w:rsid w:val="00C429DF"/>
    <w:rsid w:val="00C43FE8"/>
    <w:rsid w:val="00C455A3"/>
    <w:rsid w:val="00C4571D"/>
    <w:rsid w:val="00C46B5A"/>
    <w:rsid w:val="00C46B8D"/>
    <w:rsid w:val="00C505F6"/>
    <w:rsid w:val="00C5101F"/>
    <w:rsid w:val="00C51D13"/>
    <w:rsid w:val="00C55325"/>
    <w:rsid w:val="00C556A6"/>
    <w:rsid w:val="00C603F4"/>
    <w:rsid w:val="00C61072"/>
    <w:rsid w:val="00C6116D"/>
    <w:rsid w:val="00C61F5A"/>
    <w:rsid w:val="00C64009"/>
    <w:rsid w:val="00C65311"/>
    <w:rsid w:val="00C66118"/>
    <w:rsid w:val="00C661AC"/>
    <w:rsid w:val="00C67CD1"/>
    <w:rsid w:val="00C706B0"/>
    <w:rsid w:val="00C71373"/>
    <w:rsid w:val="00C71F78"/>
    <w:rsid w:val="00C75116"/>
    <w:rsid w:val="00C76FF4"/>
    <w:rsid w:val="00C77C6C"/>
    <w:rsid w:val="00C80E01"/>
    <w:rsid w:val="00C811BE"/>
    <w:rsid w:val="00C83C65"/>
    <w:rsid w:val="00C86F4E"/>
    <w:rsid w:val="00C90F98"/>
    <w:rsid w:val="00C92DDC"/>
    <w:rsid w:val="00C9528F"/>
    <w:rsid w:val="00C95F0B"/>
    <w:rsid w:val="00C962FB"/>
    <w:rsid w:val="00CA08BB"/>
    <w:rsid w:val="00CA0BB0"/>
    <w:rsid w:val="00CA1F03"/>
    <w:rsid w:val="00CA2140"/>
    <w:rsid w:val="00CA3C1D"/>
    <w:rsid w:val="00CA630D"/>
    <w:rsid w:val="00CB311A"/>
    <w:rsid w:val="00CB4A53"/>
    <w:rsid w:val="00CB623D"/>
    <w:rsid w:val="00CB6DB8"/>
    <w:rsid w:val="00CB72D0"/>
    <w:rsid w:val="00CC2374"/>
    <w:rsid w:val="00CC3324"/>
    <w:rsid w:val="00CC44A7"/>
    <w:rsid w:val="00CC56CA"/>
    <w:rsid w:val="00CD1060"/>
    <w:rsid w:val="00CD403C"/>
    <w:rsid w:val="00CD6C0C"/>
    <w:rsid w:val="00CD738F"/>
    <w:rsid w:val="00CD7BFA"/>
    <w:rsid w:val="00CE30EA"/>
    <w:rsid w:val="00CE5297"/>
    <w:rsid w:val="00CE554D"/>
    <w:rsid w:val="00CE5A54"/>
    <w:rsid w:val="00CF00B2"/>
    <w:rsid w:val="00CF13BD"/>
    <w:rsid w:val="00CF3012"/>
    <w:rsid w:val="00CF3A69"/>
    <w:rsid w:val="00CF4C0D"/>
    <w:rsid w:val="00CF4F21"/>
    <w:rsid w:val="00CF694D"/>
    <w:rsid w:val="00CF6A0F"/>
    <w:rsid w:val="00CF6B1A"/>
    <w:rsid w:val="00CF7A5E"/>
    <w:rsid w:val="00D0129C"/>
    <w:rsid w:val="00D04085"/>
    <w:rsid w:val="00D0537B"/>
    <w:rsid w:val="00D0675A"/>
    <w:rsid w:val="00D074B8"/>
    <w:rsid w:val="00D115AD"/>
    <w:rsid w:val="00D1203E"/>
    <w:rsid w:val="00D13355"/>
    <w:rsid w:val="00D1779B"/>
    <w:rsid w:val="00D2064E"/>
    <w:rsid w:val="00D207BF"/>
    <w:rsid w:val="00D2080D"/>
    <w:rsid w:val="00D20A88"/>
    <w:rsid w:val="00D215B8"/>
    <w:rsid w:val="00D21910"/>
    <w:rsid w:val="00D22507"/>
    <w:rsid w:val="00D246D4"/>
    <w:rsid w:val="00D24A29"/>
    <w:rsid w:val="00D31462"/>
    <w:rsid w:val="00D31D48"/>
    <w:rsid w:val="00D35EA2"/>
    <w:rsid w:val="00D366DA"/>
    <w:rsid w:val="00D36DC6"/>
    <w:rsid w:val="00D37B43"/>
    <w:rsid w:val="00D4169B"/>
    <w:rsid w:val="00D44C36"/>
    <w:rsid w:val="00D46524"/>
    <w:rsid w:val="00D517F1"/>
    <w:rsid w:val="00D548A5"/>
    <w:rsid w:val="00D54AB0"/>
    <w:rsid w:val="00D55692"/>
    <w:rsid w:val="00D56E86"/>
    <w:rsid w:val="00D6172B"/>
    <w:rsid w:val="00D62033"/>
    <w:rsid w:val="00D62F4A"/>
    <w:rsid w:val="00D640CE"/>
    <w:rsid w:val="00D64B2A"/>
    <w:rsid w:val="00D64FC6"/>
    <w:rsid w:val="00D6503C"/>
    <w:rsid w:val="00D671FF"/>
    <w:rsid w:val="00D67A11"/>
    <w:rsid w:val="00D72C7E"/>
    <w:rsid w:val="00D72DC1"/>
    <w:rsid w:val="00D813D6"/>
    <w:rsid w:val="00D830E9"/>
    <w:rsid w:val="00D83CEC"/>
    <w:rsid w:val="00D84BC0"/>
    <w:rsid w:val="00D85C7A"/>
    <w:rsid w:val="00D862D3"/>
    <w:rsid w:val="00D909DD"/>
    <w:rsid w:val="00D91629"/>
    <w:rsid w:val="00D93114"/>
    <w:rsid w:val="00D96772"/>
    <w:rsid w:val="00D9734D"/>
    <w:rsid w:val="00DA2642"/>
    <w:rsid w:val="00DA3FB8"/>
    <w:rsid w:val="00DA7BA0"/>
    <w:rsid w:val="00DB1C93"/>
    <w:rsid w:val="00DB227C"/>
    <w:rsid w:val="00DB49BC"/>
    <w:rsid w:val="00DB4C9A"/>
    <w:rsid w:val="00DC3E33"/>
    <w:rsid w:val="00DC4084"/>
    <w:rsid w:val="00DC4E7B"/>
    <w:rsid w:val="00DC5812"/>
    <w:rsid w:val="00DC5926"/>
    <w:rsid w:val="00DC7E3A"/>
    <w:rsid w:val="00DD20A6"/>
    <w:rsid w:val="00DD5CB2"/>
    <w:rsid w:val="00DE03AE"/>
    <w:rsid w:val="00DE29B5"/>
    <w:rsid w:val="00DE4036"/>
    <w:rsid w:val="00DE4617"/>
    <w:rsid w:val="00DE668D"/>
    <w:rsid w:val="00DE6DC2"/>
    <w:rsid w:val="00DE7879"/>
    <w:rsid w:val="00DF0479"/>
    <w:rsid w:val="00DF07D4"/>
    <w:rsid w:val="00DF2291"/>
    <w:rsid w:val="00DF6261"/>
    <w:rsid w:val="00DF66EF"/>
    <w:rsid w:val="00DF6A2B"/>
    <w:rsid w:val="00E00FD6"/>
    <w:rsid w:val="00E01067"/>
    <w:rsid w:val="00E010D2"/>
    <w:rsid w:val="00E0351E"/>
    <w:rsid w:val="00E05E02"/>
    <w:rsid w:val="00E0704E"/>
    <w:rsid w:val="00E127B1"/>
    <w:rsid w:val="00E137E2"/>
    <w:rsid w:val="00E13CD2"/>
    <w:rsid w:val="00E146B2"/>
    <w:rsid w:val="00E14EBA"/>
    <w:rsid w:val="00E16D96"/>
    <w:rsid w:val="00E17729"/>
    <w:rsid w:val="00E22CFD"/>
    <w:rsid w:val="00E2697F"/>
    <w:rsid w:val="00E344A9"/>
    <w:rsid w:val="00E34C02"/>
    <w:rsid w:val="00E45148"/>
    <w:rsid w:val="00E54338"/>
    <w:rsid w:val="00E54665"/>
    <w:rsid w:val="00E56192"/>
    <w:rsid w:val="00E56529"/>
    <w:rsid w:val="00E569A7"/>
    <w:rsid w:val="00E6095D"/>
    <w:rsid w:val="00E6207C"/>
    <w:rsid w:val="00E634A5"/>
    <w:rsid w:val="00E65499"/>
    <w:rsid w:val="00E66C4B"/>
    <w:rsid w:val="00E67441"/>
    <w:rsid w:val="00E739C3"/>
    <w:rsid w:val="00E74607"/>
    <w:rsid w:val="00E80F02"/>
    <w:rsid w:val="00E815D0"/>
    <w:rsid w:val="00E83551"/>
    <w:rsid w:val="00E8642E"/>
    <w:rsid w:val="00E86ACD"/>
    <w:rsid w:val="00E90824"/>
    <w:rsid w:val="00EA545C"/>
    <w:rsid w:val="00EB04A6"/>
    <w:rsid w:val="00EB315D"/>
    <w:rsid w:val="00EB3298"/>
    <w:rsid w:val="00EB33A1"/>
    <w:rsid w:val="00EB54C8"/>
    <w:rsid w:val="00EC0F1D"/>
    <w:rsid w:val="00EC15E0"/>
    <w:rsid w:val="00EC7D64"/>
    <w:rsid w:val="00ED2050"/>
    <w:rsid w:val="00ED246F"/>
    <w:rsid w:val="00ED3F6D"/>
    <w:rsid w:val="00ED4181"/>
    <w:rsid w:val="00ED5AED"/>
    <w:rsid w:val="00ED6759"/>
    <w:rsid w:val="00ED7B5A"/>
    <w:rsid w:val="00EE3F9E"/>
    <w:rsid w:val="00EE545A"/>
    <w:rsid w:val="00EE6A3E"/>
    <w:rsid w:val="00EF3441"/>
    <w:rsid w:val="00EF36A0"/>
    <w:rsid w:val="00EF4320"/>
    <w:rsid w:val="00EF4FEA"/>
    <w:rsid w:val="00EF5E94"/>
    <w:rsid w:val="00EF77B4"/>
    <w:rsid w:val="00F025DF"/>
    <w:rsid w:val="00F05AFF"/>
    <w:rsid w:val="00F05EE0"/>
    <w:rsid w:val="00F10F23"/>
    <w:rsid w:val="00F11888"/>
    <w:rsid w:val="00F16A5D"/>
    <w:rsid w:val="00F16E8F"/>
    <w:rsid w:val="00F21580"/>
    <w:rsid w:val="00F238D2"/>
    <w:rsid w:val="00F24251"/>
    <w:rsid w:val="00F24BFE"/>
    <w:rsid w:val="00F309AA"/>
    <w:rsid w:val="00F30E68"/>
    <w:rsid w:val="00F31AA7"/>
    <w:rsid w:val="00F32C7F"/>
    <w:rsid w:val="00F35B36"/>
    <w:rsid w:val="00F40448"/>
    <w:rsid w:val="00F43044"/>
    <w:rsid w:val="00F43FAD"/>
    <w:rsid w:val="00F45C3F"/>
    <w:rsid w:val="00F46902"/>
    <w:rsid w:val="00F472F2"/>
    <w:rsid w:val="00F47357"/>
    <w:rsid w:val="00F51691"/>
    <w:rsid w:val="00F525CD"/>
    <w:rsid w:val="00F5469E"/>
    <w:rsid w:val="00F62742"/>
    <w:rsid w:val="00F63988"/>
    <w:rsid w:val="00F649D4"/>
    <w:rsid w:val="00F64ED9"/>
    <w:rsid w:val="00F7055C"/>
    <w:rsid w:val="00F7105C"/>
    <w:rsid w:val="00F712F2"/>
    <w:rsid w:val="00F73C90"/>
    <w:rsid w:val="00F849B1"/>
    <w:rsid w:val="00F900A1"/>
    <w:rsid w:val="00F92212"/>
    <w:rsid w:val="00F9458D"/>
    <w:rsid w:val="00F9588D"/>
    <w:rsid w:val="00F96A7C"/>
    <w:rsid w:val="00F97AC2"/>
    <w:rsid w:val="00FA0491"/>
    <w:rsid w:val="00FA4BA7"/>
    <w:rsid w:val="00FA680C"/>
    <w:rsid w:val="00FA6CB5"/>
    <w:rsid w:val="00FA75B9"/>
    <w:rsid w:val="00FA79A4"/>
    <w:rsid w:val="00FB1583"/>
    <w:rsid w:val="00FC2A15"/>
    <w:rsid w:val="00FC313E"/>
    <w:rsid w:val="00FC341E"/>
    <w:rsid w:val="00FD2360"/>
    <w:rsid w:val="00FD7334"/>
    <w:rsid w:val="00FD7A37"/>
    <w:rsid w:val="00FE13A4"/>
    <w:rsid w:val="00FE4B51"/>
    <w:rsid w:val="00FE5155"/>
    <w:rsid w:val="00FE585A"/>
    <w:rsid w:val="00FE62A7"/>
    <w:rsid w:val="00FF06FA"/>
    <w:rsid w:val="00FF0B45"/>
    <w:rsid w:val="00FF10B5"/>
    <w:rsid w:val="00FF17D0"/>
    <w:rsid w:val="00FF1F5C"/>
    <w:rsid w:val="00FF2076"/>
    <w:rsid w:val="00FF3EC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67CDD"/>
  <w15:docId w15:val="{A1526564-3EEF-47B9-BA8A-8BF463B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11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4C4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22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nhideWhenUsed/>
    <w:qFormat/>
    <w:locked/>
    <w:rsid w:val="00720A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,Знак"/>
    <w:basedOn w:val="a"/>
    <w:link w:val="a4"/>
    <w:qFormat/>
    <w:rsid w:val="0093475B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aliases w:val="Знак Знак Знак,Знак Знак1"/>
    <w:basedOn w:val="a0"/>
    <w:link w:val="a3"/>
    <w:locked/>
    <w:rsid w:val="0093475B"/>
    <w:rPr>
      <w:rFonts w:ascii="Times New Roman" w:hAnsi="Times New Roman" w:cs="Times New Roman"/>
      <w:b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3475B"/>
    <w:rPr>
      <w:rFonts w:cs="Times New Roman"/>
      <w:b/>
    </w:rPr>
  </w:style>
  <w:style w:type="character" w:styleId="a6">
    <w:name w:val="Emphasis"/>
    <w:basedOn w:val="a0"/>
    <w:uiPriority w:val="20"/>
    <w:qFormat/>
    <w:rsid w:val="0093475B"/>
    <w:rPr>
      <w:rFonts w:cs="Times New Roman"/>
      <w:i/>
    </w:rPr>
  </w:style>
  <w:style w:type="paragraph" w:styleId="a7">
    <w:name w:val="Normal (Web)"/>
    <w:basedOn w:val="a"/>
    <w:uiPriority w:val="99"/>
    <w:rsid w:val="0093475B"/>
    <w:pPr>
      <w:spacing w:before="100" w:beforeAutospacing="1" w:after="100" w:afterAutospacing="1"/>
    </w:pPr>
  </w:style>
  <w:style w:type="paragraph" w:customStyle="1" w:styleId="p1">
    <w:name w:val="p1"/>
    <w:basedOn w:val="a"/>
    <w:rsid w:val="0093475B"/>
    <w:pPr>
      <w:spacing w:before="100" w:beforeAutospacing="1" w:after="100" w:afterAutospacing="1"/>
    </w:pPr>
  </w:style>
  <w:style w:type="character" w:customStyle="1" w:styleId="s1">
    <w:name w:val="s1"/>
    <w:rsid w:val="0093475B"/>
  </w:style>
  <w:style w:type="paragraph" w:customStyle="1" w:styleId="p3">
    <w:name w:val="p3"/>
    <w:basedOn w:val="a"/>
    <w:uiPriority w:val="99"/>
    <w:rsid w:val="0093475B"/>
    <w:pPr>
      <w:spacing w:before="100" w:beforeAutospacing="1" w:after="100" w:afterAutospacing="1"/>
    </w:pPr>
  </w:style>
  <w:style w:type="character" w:customStyle="1" w:styleId="s2">
    <w:name w:val="s2"/>
    <w:rsid w:val="0093475B"/>
  </w:style>
  <w:style w:type="character" w:customStyle="1" w:styleId="s3">
    <w:name w:val="s3"/>
    <w:uiPriority w:val="99"/>
    <w:rsid w:val="0093475B"/>
  </w:style>
  <w:style w:type="character" w:customStyle="1" w:styleId="s4">
    <w:name w:val="s4"/>
    <w:rsid w:val="0093475B"/>
  </w:style>
  <w:style w:type="paragraph" w:customStyle="1" w:styleId="p5">
    <w:name w:val="p5"/>
    <w:basedOn w:val="a"/>
    <w:rsid w:val="0093475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F052D"/>
  </w:style>
  <w:style w:type="paragraph" w:customStyle="1" w:styleId="paragraph">
    <w:name w:val="paragraph"/>
    <w:basedOn w:val="a"/>
    <w:uiPriority w:val="99"/>
    <w:rsid w:val="003462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34625C"/>
    <w:rPr>
      <w:rFonts w:cs="Times New Roman"/>
    </w:rPr>
  </w:style>
  <w:style w:type="character" w:customStyle="1" w:styleId="scxw129159238">
    <w:name w:val="scxw129159238"/>
    <w:basedOn w:val="a0"/>
    <w:uiPriority w:val="99"/>
    <w:rsid w:val="0034625C"/>
    <w:rPr>
      <w:rFonts w:cs="Times New Roman"/>
    </w:rPr>
  </w:style>
  <w:style w:type="character" w:customStyle="1" w:styleId="eop">
    <w:name w:val="eop"/>
    <w:basedOn w:val="a0"/>
    <w:uiPriority w:val="99"/>
    <w:rsid w:val="0034625C"/>
    <w:rPr>
      <w:rFonts w:cs="Times New Roman"/>
    </w:rPr>
  </w:style>
  <w:style w:type="character" w:customStyle="1" w:styleId="wmi-callto">
    <w:name w:val="wmi-callto"/>
    <w:basedOn w:val="a0"/>
    <w:uiPriority w:val="99"/>
    <w:rsid w:val="009C6348"/>
    <w:rPr>
      <w:rFonts w:cs="Times New Roman"/>
    </w:rPr>
  </w:style>
  <w:style w:type="paragraph" w:styleId="a8">
    <w:name w:val="header"/>
    <w:basedOn w:val="a"/>
    <w:link w:val="a9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37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37D6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1E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11ED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226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Subtitle"/>
    <w:basedOn w:val="a"/>
    <w:link w:val="ae"/>
    <w:qFormat/>
    <w:locked/>
    <w:rsid w:val="0092262B"/>
    <w:pPr>
      <w:jc w:val="center"/>
    </w:pPr>
    <w:rPr>
      <w:b/>
      <w:sz w:val="44"/>
      <w:szCs w:val="20"/>
    </w:rPr>
  </w:style>
  <w:style w:type="character" w:customStyle="1" w:styleId="ae">
    <w:name w:val="Подзаголовок Знак"/>
    <w:basedOn w:val="a0"/>
    <w:link w:val="ad"/>
    <w:rsid w:val="0092262B"/>
    <w:rPr>
      <w:rFonts w:ascii="Times New Roman" w:eastAsia="Times New Roman" w:hAnsi="Times New Roman"/>
      <w:b/>
      <w:sz w:val="44"/>
      <w:szCs w:val="20"/>
    </w:rPr>
  </w:style>
  <w:style w:type="paragraph" w:styleId="af">
    <w:name w:val="List Paragraph"/>
    <w:basedOn w:val="a"/>
    <w:uiPriority w:val="34"/>
    <w:qFormat/>
    <w:rsid w:val="00922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F68BE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7F68BE"/>
    <w:pPr>
      <w:spacing w:before="100" w:beforeAutospacing="1" w:after="100" w:afterAutospacing="1"/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F68BE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iPriority w:val="99"/>
    <w:unhideWhenUsed/>
    <w:rsid w:val="00D21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21910"/>
    <w:rPr>
      <w:rFonts w:ascii="Times New Roman" w:eastAsia="Times New Roman" w:hAnsi="Times New Roman"/>
      <w:sz w:val="24"/>
      <w:szCs w:val="24"/>
    </w:rPr>
  </w:style>
  <w:style w:type="paragraph" w:customStyle="1" w:styleId="s10">
    <w:name w:val="s_1"/>
    <w:basedOn w:val="a"/>
    <w:rsid w:val="001825EA"/>
    <w:pPr>
      <w:spacing w:before="280" w:after="280" w:line="100" w:lineRule="atLeast"/>
    </w:pPr>
    <w:rPr>
      <w:lang w:eastAsia="zh-CN"/>
    </w:rPr>
  </w:style>
  <w:style w:type="paragraph" w:customStyle="1" w:styleId="p7">
    <w:name w:val="p7"/>
    <w:basedOn w:val="a"/>
    <w:rsid w:val="009474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4C4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4C4A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D31462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s9">
    <w:name w:val="s9"/>
    <w:rsid w:val="00B85C9B"/>
  </w:style>
  <w:style w:type="paragraph" w:customStyle="1" w:styleId="p22">
    <w:name w:val="p22"/>
    <w:basedOn w:val="a"/>
    <w:rsid w:val="00B85C9B"/>
    <w:pPr>
      <w:spacing w:before="100" w:beforeAutospacing="1" w:after="100" w:afterAutospacing="1"/>
    </w:pPr>
  </w:style>
  <w:style w:type="paragraph" w:customStyle="1" w:styleId="eventhometitle">
    <w:name w:val="event_home_title"/>
    <w:basedOn w:val="a"/>
    <w:rsid w:val="00DE03AE"/>
    <w:pPr>
      <w:spacing w:before="100" w:beforeAutospacing="1" w:after="100" w:afterAutospacing="1"/>
    </w:p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mailrucssattributepostfixmailr">
    <w:name w:val="msonormalmailrucssattributepostfixmailrucssattributepostfixmailrucssattributepostfixmailrucssattributepostfixmailrucssattributepostfixmailrucssattributepostfixmailrucssattributepostfixmailrucssattributepostfixmailrucss_mailru_css_attribute_postfix_mailr"/>
    <w:basedOn w:val="a"/>
    <w:rsid w:val="00C77C6C"/>
    <w:pPr>
      <w:spacing w:before="100" w:beforeAutospacing="1" w:after="100" w:afterAutospacing="1"/>
    </w:pPr>
  </w:style>
  <w:style w:type="paragraph" w:customStyle="1" w:styleId="msobodytext2mailrucssattributepostfixmailrucssattributepostfixmailrucssattributepostfixmailrucssattributepostfixmailrucssattributepostfixmailrucssattributepostfixmailrucssattributepostfixmailrucssattributepostfixmailrucmailrucssattributepostfixmail">
    <w:name w:val="msobodytext2mailrucssattributepostfixmailrucssattributepostfixmailrucssattributepostfixmailrucssattributepostfixmailrucssattributepostfixmailrucssattributepostfixmailrucssattributepostfixmailrucssattributepostfixmailruc_mailru_css_attribute_postfix_mail"/>
    <w:basedOn w:val="a"/>
    <w:rsid w:val="00C77C6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77C6C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720A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Book Title"/>
    <w:uiPriority w:val="33"/>
    <w:qFormat/>
    <w:rsid w:val="00004F01"/>
    <w:rPr>
      <w:b/>
      <w:bCs/>
      <w:i/>
      <w:iCs/>
      <w:spacing w:val="5"/>
    </w:rPr>
  </w:style>
  <w:style w:type="paragraph" w:customStyle="1" w:styleId="p9">
    <w:name w:val="p9"/>
    <w:basedOn w:val="a"/>
    <w:rsid w:val="00FF2076"/>
    <w:pPr>
      <w:spacing w:before="100" w:beforeAutospacing="1" w:after="100" w:afterAutospacing="1"/>
    </w:pPr>
  </w:style>
  <w:style w:type="character" w:customStyle="1" w:styleId="blk">
    <w:name w:val="blk"/>
    <w:rsid w:val="00CE554D"/>
  </w:style>
  <w:style w:type="paragraph" w:customStyle="1" w:styleId="228bf8a64b8551e1msonormal">
    <w:name w:val="228bf8a64b8551e1msonormal"/>
    <w:basedOn w:val="a"/>
    <w:rsid w:val="007E6390"/>
    <w:pPr>
      <w:spacing w:before="100" w:beforeAutospacing="1" w:after="100" w:afterAutospacing="1"/>
    </w:pPr>
  </w:style>
  <w:style w:type="paragraph" w:customStyle="1" w:styleId="aaf57754bde2fa03msolistparagraph">
    <w:name w:val="aaf57754bde2fa03msolistparagraph"/>
    <w:basedOn w:val="a"/>
    <w:rsid w:val="007E6390"/>
    <w:pPr>
      <w:spacing w:before="100" w:beforeAutospacing="1" w:after="100" w:afterAutospacing="1"/>
    </w:pPr>
  </w:style>
  <w:style w:type="paragraph" w:customStyle="1" w:styleId="34b9ab6016af9506msolistparagraph">
    <w:name w:val="34b9ab6016af9506msolistparagraph"/>
    <w:basedOn w:val="a"/>
    <w:rsid w:val="007E6390"/>
    <w:pPr>
      <w:spacing w:before="100" w:beforeAutospacing="1" w:after="100" w:afterAutospacing="1"/>
    </w:pPr>
  </w:style>
  <w:style w:type="paragraph" w:customStyle="1" w:styleId="af3">
    <w:basedOn w:val="a"/>
    <w:next w:val="a7"/>
    <w:link w:val="af4"/>
    <w:uiPriority w:val="99"/>
    <w:unhideWhenUsed/>
    <w:rsid w:val="000A33D0"/>
    <w:pPr>
      <w:spacing w:before="100" w:beforeAutospacing="1" w:after="100" w:afterAutospacing="1"/>
    </w:pPr>
  </w:style>
  <w:style w:type="character" w:customStyle="1" w:styleId="af4">
    <w:name w:val="Название Знак"/>
    <w:link w:val="af3"/>
    <w:rsid w:val="00D1779B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7"/>
    <w:unhideWhenUsed/>
    <w:rsid w:val="00AE2C17"/>
    <w:pPr>
      <w:spacing w:before="100" w:beforeAutospacing="1" w:after="100" w:afterAutospacing="1"/>
    </w:pPr>
    <w:rPr>
      <w:b/>
      <w:sz w:val="40"/>
      <w:szCs w:val="20"/>
    </w:rPr>
  </w:style>
  <w:style w:type="paragraph" w:customStyle="1" w:styleId="af6">
    <w:basedOn w:val="a"/>
    <w:next w:val="a3"/>
    <w:qFormat/>
    <w:rsid w:val="00FC313E"/>
    <w:pPr>
      <w:jc w:val="center"/>
    </w:pPr>
    <w:rPr>
      <w:b/>
      <w:sz w:val="40"/>
      <w:szCs w:val="20"/>
    </w:rPr>
  </w:style>
  <w:style w:type="paragraph" w:customStyle="1" w:styleId="af7">
    <w:basedOn w:val="a"/>
    <w:next w:val="a3"/>
    <w:qFormat/>
    <w:rsid w:val="005C72BE"/>
    <w:pPr>
      <w:jc w:val="center"/>
    </w:pPr>
    <w:rPr>
      <w:b/>
      <w:sz w:val="40"/>
      <w:szCs w:val="20"/>
    </w:rPr>
  </w:style>
  <w:style w:type="paragraph" w:customStyle="1" w:styleId="af8">
    <w:basedOn w:val="a"/>
    <w:next w:val="a7"/>
    <w:uiPriority w:val="99"/>
    <w:unhideWhenUsed/>
    <w:rsid w:val="000C5D70"/>
    <w:pPr>
      <w:spacing w:before="100" w:beforeAutospacing="1" w:after="100" w:afterAutospacing="1"/>
    </w:pPr>
  </w:style>
  <w:style w:type="paragraph" w:customStyle="1" w:styleId="semp1">
    <w:name w:val="sem_p1"/>
    <w:basedOn w:val="a"/>
    <w:rsid w:val="000C5D70"/>
    <w:pPr>
      <w:spacing w:before="100" w:beforeAutospacing="1" w:after="100" w:afterAutospacing="1"/>
    </w:pPr>
  </w:style>
  <w:style w:type="paragraph" w:customStyle="1" w:styleId="af9">
    <w:basedOn w:val="a"/>
    <w:next w:val="a7"/>
    <w:uiPriority w:val="99"/>
    <w:unhideWhenUsed/>
    <w:rsid w:val="00046D7E"/>
    <w:pPr>
      <w:spacing w:before="100" w:beforeAutospacing="1" w:after="100" w:afterAutospacing="1"/>
    </w:pPr>
  </w:style>
  <w:style w:type="paragraph" w:customStyle="1" w:styleId="afa">
    <w:basedOn w:val="a"/>
    <w:next w:val="a7"/>
    <w:uiPriority w:val="99"/>
    <w:unhideWhenUsed/>
    <w:rsid w:val="00EE6A3E"/>
    <w:pPr>
      <w:spacing w:before="100" w:beforeAutospacing="1" w:after="100" w:afterAutospacing="1"/>
    </w:pPr>
  </w:style>
  <w:style w:type="paragraph" w:customStyle="1" w:styleId="afb">
    <w:basedOn w:val="a"/>
    <w:next w:val="a7"/>
    <w:uiPriority w:val="99"/>
    <w:unhideWhenUsed/>
    <w:rsid w:val="008238C0"/>
    <w:pPr>
      <w:spacing w:before="100" w:beforeAutospacing="1" w:after="100" w:afterAutospacing="1"/>
    </w:pPr>
  </w:style>
  <w:style w:type="character" w:customStyle="1" w:styleId="s5">
    <w:name w:val="s5"/>
    <w:rsid w:val="00A05C3B"/>
  </w:style>
  <w:style w:type="paragraph" w:customStyle="1" w:styleId="afc">
    <w:basedOn w:val="a"/>
    <w:next w:val="a7"/>
    <w:unhideWhenUsed/>
    <w:rsid w:val="00617698"/>
    <w:pPr>
      <w:spacing w:before="100" w:beforeAutospacing="1" w:after="100" w:afterAutospacing="1"/>
    </w:pPr>
  </w:style>
  <w:style w:type="paragraph" w:customStyle="1" w:styleId="afd">
    <w:basedOn w:val="a"/>
    <w:next w:val="a7"/>
    <w:unhideWhenUsed/>
    <w:rsid w:val="0054031C"/>
    <w:pPr>
      <w:spacing w:before="100" w:beforeAutospacing="1" w:after="100" w:afterAutospacing="1"/>
    </w:pPr>
  </w:style>
  <w:style w:type="paragraph" w:customStyle="1" w:styleId="afe">
    <w:basedOn w:val="a"/>
    <w:next w:val="a7"/>
    <w:uiPriority w:val="99"/>
    <w:unhideWhenUsed/>
    <w:rsid w:val="002275F0"/>
    <w:pPr>
      <w:spacing w:before="100" w:beforeAutospacing="1" w:after="100" w:afterAutospacing="1"/>
    </w:pPr>
  </w:style>
  <w:style w:type="paragraph" w:customStyle="1" w:styleId="aff">
    <w:basedOn w:val="a"/>
    <w:next w:val="a7"/>
    <w:uiPriority w:val="99"/>
    <w:unhideWhenUsed/>
    <w:rsid w:val="002F0941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2F0941"/>
    <w:pPr>
      <w:spacing w:before="100" w:beforeAutospacing="1" w:after="100" w:afterAutospacing="1"/>
    </w:pPr>
  </w:style>
  <w:style w:type="paragraph" w:customStyle="1" w:styleId="aff0">
    <w:basedOn w:val="a"/>
    <w:next w:val="a7"/>
    <w:uiPriority w:val="99"/>
    <w:unhideWhenUsed/>
    <w:rsid w:val="0046641D"/>
    <w:pPr>
      <w:spacing w:before="100" w:beforeAutospacing="1" w:after="100" w:afterAutospacing="1"/>
    </w:pPr>
  </w:style>
  <w:style w:type="paragraph" w:customStyle="1" w:styleId="aff1">
    <w:basedOn w:val="a"/>
    <w:next w:val="a7"/>
    <w:uiPriority w:val="99"/>
    <w:unhideWhenUsed/>
    <w:rsid w:val="0033713C"/>
    <w:pPr>
      <w:spacing w:before="100" w:beforeAutospacing="1" w:after="100" w:afterAutospacing="1"/>
    </w:pPr>
  </w:style>
  <w:style w:type="paragraph" w:customStyle="1" w:styleId="aff2">
    <w:basedOn w:val="a"/>
    <w:next w:val="a3"/>
    <w:qFormat/>
    <w:rsid w:val="00FF10B5"/>
    <w:pPr>
      <w:jc w:val="center"/>
    </w:pPr>
    <w:rPr>
      <w:b/>
      <w:sz w:val="40"/>
      <w:szCs w:val="20"/>
    </w:rPr>
  </w:style>
  <w:style w:type="paragraph" w:customStyle="1" w:styleId="aff3">
    <w:basedOn w:val="a"/>
    <w:next w:val="a3"/>
    <w:qFormat/>
    <w:rsid w:val="00591DC4"/>
    <w:pPr>
      <w:jc w:val="center"/>
    </w:pPr>
    <w:rPr>
      <w:b/>
      <w:sz w:val="40"/>
      <w:szCs w:val="20"/>
    </w:rPr>
  </w:style>
  <w:style w:type="paragraph" w:customStyle="1" w:styleId="aff4">
    <w:basedOn w:val="a"/>
    <w:next w:val="a7"/>
    <w:uiPriority w:val="99"/>
    <w:unhideWhenUsed/>
    <w:rsid w:val="00255D39"/>
    <w:pPr>
      <w:spacing w:before="100" w:beforeAutospacing="1" w:after="100" w:afterAutospacing="1"/>
    </w:pPr>
  </w:style>
  <w:style w:type="paragraph" w:customStyle="1" w:styleId="s74">
    <w:name w:val="s_74"/>
    <w:basedOn w:val="a"/>
    <w:rsid w:val="00255D39"/>
    <w:pPr>
      <w:spacing w:before="100" w:beforeAutospacing="1" w:after="100" w:afterAutospacing="1"/>
    </w:pPr>
  </w:style>
  <w:style w:type="character" w:customStyle="1" w:styleId="s100">
    <w:name w:val="s_10"/>
    <w:basedOn w:val="a0"/>
    <w:rsid w:val="00255D39"/>
  </w:style>
  <w:style w:type="paragraph" w:customStyle="1" w:styleId="aff5">
    <w:basedOn w:val="a"/>
    <w:next w:val="a3"/>
    <w:qFormat/>
    <w:rsid w:val="00E6095D"/>
    <w:pPr>
      <w:jc w:val="center"/>
    </w:pPr>
    <w:rPr>
      <w:b/>
      <w:sz w:val="40"/>
      <w:szCs w:val="20"/>
    </w:rPr>
  </w:style>
  <w:style w:type="paragraph" w:customStyle="1" w:styleId="aff6">
    <w:basedOn w:val="a"/>
    <w:next w:val="a7"/>
    <w:uiPriority w:val="99"/>
    <w:unhideWhenUsed/>
    <w:rsid w:val="00F31AA7"/>
    <w:pPr>
      <w:spacing w:before="100" w:beforeAutospacing="1" w:after="100" w:afterAutospacing="1"/>
    </w:pPr>
  </w:style>
  <w:style w:type="paragraph" w:customStyle="1" w:styleId="aff7">
    <w:basedOn w:val="a"/>
    <w:next w:val="a3"/>
    <w:qFormat/>
    <w:rsid w:val="0006768A"/>
    <w:pPr>
      <w:jc w:val="center"/>
    </w:pPr>
    <w:rPr>
      <w:b/>
      <w:sz w:val="40"/>
      <w:szCs w:val="20"/>
    </w:rPr>
  </w:style>
  <w:style w:type="paragraph" w:customStyle="1" w:styleId="aff8">
    <w:basedOn w:val="a"/>
    <w:next w:val="a3"/>
    <w:qFormat/>
    <w:rsid w:val="00DF6A2B"/>
    <w:pPr>
      <w:jc w:val="center"/>
    </w:pPr>
    <w:rPr>
      <w:b/>
      <w:sz w:val="4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9">
    <w:basedOn w:val="a"/>
    <w:next w:val="a7"/>
    <w:uiPriority w:val="99"/>
    <w:unhideWhenUsed/>
    <w:rsid w:val="00731578"/>
    <w:pPr>
      <w:spacing w:before="100" w:beforeAutospacing="1" w:after="100" w:afterAutospacing="1"/>
    </w:pPr>
  </w:style>
  <w:style w:type="paragraph" w:customStyle="1" w:styleId="affa">
    <w:basedOn w:val="a"/>
    <w:next w:val="a3"/>
    <w:qFormat/>
    <w:rsid w:val="005D241F"/>
    <w:pPr>
      <w:jc w:val="center"/>
    </w:pPr>
    <w:rPr>
      <w:b/>
      <w:sz w:val="40"/>
      <w:szCs w:val="20"/>
    </w:rPr>
  </w:style>
  <w:style w:type="paragraph" w:customStyle="1" w:styleId="affb">
    <w:basedOn w:val="a"/>
    <w:next w:val="a3"/>
    <w:qFormat/>
    <w:rsid w:val="00D46524"/>
    <w:pPr>
      <w:jc w:val="center"/>
    </w:pPr>
    <w:rPr>
      <w:b/>
      <w:sz w:val="40"/>
      <w:szCs w:val="20"/>
    </w:rPr>
  </w:style>
  <w:style w:type="paragraph" w:customStyle="1" w:styleId="affc">
    <w:basedOn w:val="a"/>
    <w:next w:val="a7"/>
    <w:uiPriority w:val="99"/>
    <w:unhideWhenUsed/>
    <w:rsid w:val="00584CE1"/>
    <w:pPr>
      <w:spacing w:before="100" w:beforeAutospacing="1" w:after="100" w:afterAutospacing="1"/>
    </w:pPr>
  </w:style>
  <w:style w:type="paragraph" w:customStyle="1" w:styleId="affd">
    <w:basedOn w:val="a"/>
    <w:next w:val="a7"/>
    <w:uiPriority w:val="99"/>
    <w:unhideWhenUsed/>
    <w:rsid w:val="00F16A5D"/>
    <w:pPr>
      <w:spacing w:before="100" w:beforeAutospacing="1" w:after="100" w:afterAutospacing="1"/>
    </w:pPr>
  </w:style>
  <w:style w:type="paragraph" w:customStyle="1" w:styleId="affe">
    <w:basedOn w:val="a"/>
    <w:next w:val="a7"/>
    <w:uiPriority w:val="99"/>
    <w:unhideWhenUsed/>
    <w:rsid w:val="006D4D0B"/>
    <w:pPr>
      <w:spacing w:before="100" w:beforeAutospacing="1" w:after="100" w:afterAutospacing="1"/>
    </w:pPr>
  </w:style>
  <w:style w:type="paragraph" w:customStyle="1" w:styleId="afff">
    <w:basedOn w:val="a"/>
    <w:next w:val="a7"/>
    <w:uiPriority w:val="99"/>
    <w:unhideWhenUsed/>
    <w:rsid w:val="0053465B"/>
    <w:pPr>
      <w:spacing w:before="100" w:beforeAutospacing="1" w:after="100" w:afterAutospacing="1"/>
    </w:pPr>
  </w:style>
  <w:style w:type="paragraph" w:customStyle="1" w:styleId="afff0">
    <w:basedOn w:val="a"/>
    <w:next w:val="a3"/>
    <w:qFormat/>
    <w:rsid w:val="00020B60"/>
    <w:pPr>
      <w:jc w:val="center"/>
    </w:pPr>
    <w:rPr>
      <w:b/>
      <w:sz w:val="40"/>
      <w:szCs w:val="20"/>
    </w:rPr>
  </w:style>
  <w:style w:type="paragraph" w:customStyle="1" w:styleId="afff1">
    <w:basedOn w:val="a"/>
    <w:next w:val="a7"/>
    <w:uiPriority w:val="99"/>
    <w:unhideWhenUsed/>
    <w:rsid w:val="0060280B"/>
    <w:pPr>
      <w:spacing w:before="100" w:beforeAutospacing="1" w:after="100" w:afterAutospacing="1"/>
    </w:pPr>
  </w:style>
  <w:style w:type="paragraph" w:customStyle="1" w:styleId="afff2">
    <w:basedOn w:val="a"/>
    <w:next w:val="a3"/>
    <w:qFormat/>
    <w:rsid w:val="001C2C40"/>
    <w:pPr>
      <w:jc w:val="center"/>
    </w:pPr>
    <w:rPr>
      <w:b/>
      <w:sz w:val="40"/>
      <w:szCs w:val="20"/>
    </w:rPr>
  </w:style>
  <w:style w:type="paragraph" w:customStyle="1" w:styleId="afff3">
    <w:basedOn w:val="a"/>
    <w:next w:val="a7"/>
    <w:uiPriority w:val="99"/>
    <w:unhideWhenUsed/>
    <w:rsid w:val="000A70F9"/>
    <w:pPr>
      <w:spacing w:before="100" w:beforeAutospacing="1" w:after="100" w:afterAutospacing="1"/>
    </w:pPr>
  </w:style>
  <w:style w:type="paragraph" w:customStyle="1" w:styleId="afff4">
    <w:basedOn w:val="a"/>
    <w:next w:val="a3"/>
    <w:qFormat/>
    <w:rsid w:val="008D78EF"/>
    <w:pPr>
      <w:jc w:val="center"/>
    </w:pPr>
    <w:rPr>
      <w:b/>
      <w:sz w:val="40"/>
      <w:szCs w:val="20"/>
    </w:rPr>
  </w:style>
  <w:style w:type="paragraph" w:customStyle="1" w:styleId="afff5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6">
    <w:basedOn w:val="a"/>
    <w:next w:val="a3"/>
    <w:qFormat/>
    <w:rsid w:val="00C962FB"/>
    <w:pPr>
      <w:jc w:val="center"/>
    </w:pPr>
    <w:rPr>
      <w:b/>
      <w:sz w:val="40"/>
      <w:szCs w:val="20"/>
    </w:rPr>
  </w:style>
  <w:style w:type="paragraph" w:customStyle="1" w:styleId="afff7">
    <w:basedOn w:val="a"/>
    <w:next w:val="a3"/>
    <w:qFormat/>
    <w:rsid w:val="00851759"/>
    <w:pPr>
      <w:jc w:val="center"/>
    </w:pPr>
    <w:rPr>
      <w:b/>
      <w:sz w:val="40"/>
      <w:szCs w:val="20"/>
    </w:rPr>
  </w:style>
  <w:style w:type="paragraph" w:customStyle="1" w:styleId="afff8">
    <w:basedOn w:val="a"/>
    <w:next w:val="a3"/>
    <w:qFormat/>
    <w:rsid w:val="00B12A00"/>
    <w:pPr>
      <w:jc w:val="center"/>
    </w:pPr>
    <w:rPr>
      <w:b/>
      <w:sz w:val="40"/>
      <w:szCs w:val="20"/>
    </w:rPr>
  </w:style>
  <w:style w:type="paragraph" w:customStyle="1" w:styleId="afff9">
    <w:basedOn w:val="a"/>
    <w:next w:val="a3"/>
    <w:qFormat/>
    <w:rsid w:val="006748B8"/>
    <w:pPr>
      <w:jc w:val="center"/>
    </w:pPr>
    <w:rPr>
      <w:b/>
      <w:sz w:val="40"/>
      <w:szCs w:val="20"/>
    </w:rPr>
  </w:style>
  <w:style w:type="paragraph" w:customStyle="1" w:styleId="afffa">
    <w:basedOn w:val="a"/>
    <w:next w:val="a3"/>
    <w:qFormat/>
    <w:rsid w:val="00A84D89"/>
    <w:pPr>
      <w:jc w:val="center"/>
    </w:pPr>
    <w:rPr>
      <w:b/>
      <w:sz w:val="40"/>
      <w:szCs w:val="20"/>
    </w:rPr>
  </w:style>
  <w:style w:type="paragraph" w:customStyle="1" w:styleId="afffb">
    <w:basedOn w:val="a"/>
    <w:next w:val="a3"/>
    <w:qFormat/>
    <w:rsid w:val="00F472F2"/>
    <w:pPr>
      <w:jc w:val="center"/>
    </w:pPr>
    <w:rPr>
      <w:b/>
      <w:sz w:val="40"/>
      <w:szCs w:val="20"/>
    </w:rPr>
  </w:style>
  <w:style w:type="paragraph" w:customStyle="1" w:styleId="afffc">
    <w:basedOn w:val="a"/>
    <w:next w:val="a3"/>
    <w:qFormat/>
    <w:rsid w:val="00E2697F"/>
    <w:pPr>
      <w:jc w:val="center"/>
    </w:pPr>
    <w:rPr>
      <w:b/>
      <w:sz w:val="40"/>
      <w:szCs w:val="20"/>
    </w:rPr>
  </w:style>
  <w:style w:type="paragraph" w:customStyle="1" w:styleId="afffd">
    <w:basedOn w:val="a"/>
    <w:next w:val="a3"/>
    <w:qFormat/>
    <w:rsid w:val="00227579"/>
    <w:pPr>
      <w:jc w:val="center"/>
    </w:pPr>
    <w:rPr>
      <w:b/>
      <w:sz w:val="40"/>
      <w:szCs w:val="20"/>
    </w:rPr>
  </w:style>
  <w:style w:type="paragraph" w:customStyle="1" w:styleId="afffe">
    <w:basedOn w:val="a"/>
    <w:next w:val="a3"/>
    <w:qFormat/>
    <w:rsid w:val="00E54338"/>
    <w:pPr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CF6B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6B1A"/>
    <w:rPr>
      <w:rFonts w:ascii="Times New Roman" w:eastAsia="Times New Roman" w:hAnsi="Times New Roman"/>
      <w:sz w:val="16"/>
      <w:szCs w:val="16"/>
    </w:rPr>
  </w:style>
  <w:style w:type="paragraph" w:customStyle="1" w:styleId="affff">
    <w:basedOn w:val="a"/>
    <w:next w:val="a3"/>
    <w:qFormat/>
    <w:rsid w:val="00585378"/>
    <w:pPr>
      <w:jc w:val="center"/>
    </w:pPr>
    <w:rPr>
      <w:b/>
      <w:sz w:val="40"/>
      <w:szCs w:val="20"/>
    </w:rPr>
  </w:style>
  <w:style w:type="paragraph" w:customStyle="1" w:styleId="affff0">
    <w:basedOn w:val="a"/>
    <w:next w:val="a3"/>
    <w:qFormat/>
    <w:rsid w:val="00250454"/>
    <w:pPr>
      <w:jc w:val="center"/>
    </w:pPr>
    <w:rPr>
      <w:b/>
      <w:sz w:val="40"/>
      <w:szCs w:val="20"/>
    </w:rPr>
  </w:style>
  <w:style w:type="paragraph" w:customStyle="1" w:styleId="affff1">
    <w:basedOn w:val="a"/>
    <w:next w:val="a3"/>
    <w:qFormat/>
    <w:rsid w:val="008715CE"/>
    <w:pPr>
      <w:jc w:val="center"/>
    </w:pPr>
    <w:rPr>
      <w:b/>
      <w:sz w:val="40"/>
      <w:szCs w:val="20"/>
    </w:rPr>
  </w:style>
  <w:style w:type="paragraph" w:customStyle="1" w:styleId="affff2">
    <w:basedOn w:val="a"/>
    <w:next w:val="a3"/>
    <w:qFormat/>
    <w:rsid w:val="00097ACD"/>
    <w:pPr>
      <w:jc w:val="center"/>
    </w:pPr>
    <w:rPr>
      <w:b/>
      <w:sz w:val="40"/>
      <w:szCs w:val="20"/>
    </w:rPr>
  </w:style>
  <w:style w:type="paragraph" w:customStyle="1" w:styleId="affff3">
    <w:basedOn w:val="a"/>
    <w:next w:val="a3"/>
    <w:qFormat/>
    <w:rsid w:val="00917B5A"/>
    <w:pPr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2625334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503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33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1053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5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0048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48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93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73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891">
          <w:marLeft w:val="-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118">
              <w:marLeft w:val="-567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431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00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8997">
              <w:marLeft w:val="0"/>
              <w:marRight w:val="-244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32A8-C4C1-47C1-80FE-8A275BB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ПН</cp:lastModifiedBy>
  <cp:revision>14</cp:revision>
  <cp:lastPrinted>2022-06-08T05:57:00Z</cp:lastPrinted>
  <dcterms:created xsi:type="dcterms:W3CDTF">2025-01-09T15:28:00Z</dcterms:created>
  <dcterms:modified xsi:type="dcterms:W3CDTF">2025-03-03T01:57:00Z</dcterms:modified>
</cp:coreProperties>
</file>